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4C0F" w:rsidRDefault="00474C0F">
      <w:pPr>
        <w:rPr>
          <w:rFonts w:ascii="Times New Roman" w:hAnsi="Times New Roman" w:cs="Times New Roman"/>
          <w:color w:val="auto"/>
          <w:sz w:val="2"/>
          <w:szCs w:val="2"/>
        </w:rPr>
      </w:pPr>
      <w:bookmarkStart w:id="0" w:name="_GoBack"/>
      <w:bookmarkEnd w:id="0"/>
    </w:p>
    <w:tbl>
      <w:tblPr>
        <w:tblW w:w="10274" w:type="dxa"/>
        <w:tblInd w:w="10" w:type="dxa"/>
        <w:tblLayout w:type="fixed"/>
        <w:tblCellMar>
          <w:left w:w="0" w:type="dxa"/>
          <w:right w:w="0" w:type="dxa"/>
        </w:tblCellMar>
        <w:tblLook w:val="0000" w:firstRow="0" w:lastRow="0" w:firstColumn="0" w:lastColumn="0" w:noHBand="0" w:noVBand="0"/>
      </w:tblPr>
      <w:tblGrid>
        <w:gridCol w:w="1559"/>
        <w:gridCol w:w="960"/>
        <w:gridCol w:w="2430"/>
        <w:gridCol w:w="1170"/>
        <w:gridCol w:w="1095"/>
        <w:gridCol w:w="866"/>
        <w:gridCol w:w="1559"/>
        <w:gridCol w:w="635"/>
      </w:tblGrid>
      <w:tr w:rsidR="00474C0F" w:rsidTr="00EE3135">
        <w:tblPrEx>
          <w:tblCellMar>
            <w:top w:w="0" w:type="dxa"/>
            <w:bottom w:w="0" w:type="dxa"/>
          </w:tblCellMar>
        </w:tblPrEx>
        <w:trPr>
          <w:trHeight w:hRule="exact" w:val="500"/>
        </w:trPr>
        <w:tc>
          <w:tcPr>
            <w:tcW w:w="10274"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spacing w:line="384" w:lineRule="exact"/>
              <w:ind w:left="20"/>
              <w:jc w:val="center"/>
              <w:rPr>
                <w:rFonts w:ascii="微软雅黑" w:eastAsia="微软雅黑" w:hAnsi="Times New Roman" w:cs="微软雅黑"/>
                <w:sz w:val="32"/>
                <w:szCs w:val="32"/>
              </w:rPr>
            </w:pPr>
            <w:r>
              <w:rPr>
                <w:rFonts w:ascii="微软雅黑" w:eastAsia="微软雅黑" w:hAnsi="Times New Roman" w:cs="微软雅黑" w:hint="eastAsia"/>
                <w:b/>
                <w:bCs/>
                <w:sz w:val="32"/>
                <w:szCs w:val="32"/>
              </w:rPr>
              <w:t>药物分析课程教学大纲</w:t>
            </w:r>
          </w:p>
        </w:tc>
      </w:tr>
      <w:tr w:rsidR="00474C0F" w:rsidTr="00EE3135">
        <w:tblPrEx>
          <w:tblCellMar>
            <w:top w:w="0" w:type="dxa"/>
            <w:bottom w:w="0" w:type="dxa"/>
          </w:tblCellMar>
        </w:tblPrEx>
        <w:trPr>
          <w:trHeight w:hRule="exact" w:val="480"/>
        </w:trPr>
        <w:tc>
          <w:tcPr>
            <w:tcW w:w="10274"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28"/>
                <w:szCs w:val="28"/>
              </w:rPr>
            </w:pPr>
            <w:r>
              <w:rPr>
                <w:rFonts w:ascii="微软雅黑" w:eastAsia="微软雅黑" w:hAnsi="Times New Roman" w:cs="微软雅黑" w:hint="eastAsia"/>
                <w:sz w:val="28"/>
                <w:szCs w:val="28"/>
              </w:rPr>
              <w:t>课程基本信息（</w:t>
            </w:r>
            <w:r>
              <w:rPr>
                <w:rFonts w:ascii="微软雅黑" w:eastAsia="微软雅黑" w:hAnsi="Times New Roman" w:cs="微软雅黑"/>
                <w:sz w:val="28"/>
                <w:szCs w:val="28"/>
              </w:rPr>
              <w:t>Course Information</w:t>
            </w:r>
            <w:r>
              <w:rPr>
                <w:rFonts w:ascii="微软雅黑" w:eastAsia="微软雅黑" w:hAnsi="Times New Roman" w:cs="微软雅黑" w:hint="eastAsia"/>
                <w:sz w:val="28"/>
                <w:szCs w:val="28"/>
              </w:rPr>
              <w:t>）</w:t>
            </w:r>
          </w:p>
        </w:tc>
      </w:tr>
      <w:tr w:rsidR="00474C0F" w:rsidTr="00EE3135">
        <w:tblPrEx>
          <w:tblCellMar>
            <w:top w:w="0" w:type="dxa"/>
            <w:bottom w:w="0" w:type="dxa"/>
          </w:tblCellMar>
        </w:tblPrEx>
        <w:trPr>
          <w:trHeight w:hRule="exact" w:val="727"/>
        </w:trPr>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课程代码</w:t>
            </w:r>
          </w:p>
          <w:p w:rsidR="00474C0F" w:rsidRDefault="00474C0F">
            <w:pPr>
              <w:jc w:val="center"/>
              <w:rPr>
                <w:rFonts w:ascii="微软雅黑" w:eastAsia="微软雅黑" w:hAnsi="Times New Roman" w:cs="微软雅黑"/>
                <w:sz w:val="18"/>
                <w:szCs w:val="18"/>
              </w:rPr>
            </w:pPr>
            <w:r>
              <w:rPr>
                <w:rFonts w:ascii="Times New Roman" w:eastAsia="微软雅黑" w:hAnsi="Times New Roman" w:cs="Times New Roman"/>
                <w:sz w:val="18"/>
                <w:szCs w:val="18"/>
              </w:rPr>
              <w:t>(Course Code</w:t>
            </w:r>
            <w:r>
              <w:rPr>
                <w:rFonts w:ascii="微软雅黑" w:eastAsia="微软雅黑" w:hAnsi="Times New Roman" w:cs="微软雅黑"/>
                <w:sz w:val="18"/>
                <w:szCs w:val="18"/>
              </w:rPr>
              <w:t>)</w:t>
            </w:r>
          </w:p>
        </w:tc>
        <w:tc>
          <w:tcPr>
            <w:tcW w:w="339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spacing w:line="216" w:lineRule="exact"/>
              <w:ind w:left="20"/>
              <w:rPr>
                <w:rFonts w:ascii="微软雅黑" w:eastAsia="微软雅黑" w:hAnsi="Times New Roman" w:cs="微软雅黑"/>
                <w:sz w:val="18"/>
                <w:szCs w:val="18"/>
              </w:rPr>
            </w:pPr>
            <w:r>
              <w:rPr>
                <w:rFonts w:ascii="微软雅黑" w:eastAsia="微软雅黑" w:hAnsi="Times New Roman" w:cs="微软雅黑"/>
                <w:sz w:val="18"/>
                <w:szCs w:val="18"/>
              </w:rPr>
              <w:t>PM314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学时</w:t>
            </w:r>
            <w:r>
              <w:rPr>
                <w:rFonts w:ascii="微软雅黑" w:eastAsia="微软雅黑" w:hAnsi="Times New Roman" w:cs="微软雅黑"/>
                <w:sz w:val="18"/>
                <w:szCs w:val="18"/>
              </w:rPr>
              <w:t xml:space="preserve"> </w:t>
            </w:r>
          </w:p>
          <w:p w:rsidR="00474C0F" w:rsidRDefault="00474C0F">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(Credit Hours)</w:t>
            </w:r>
          </w:p>
        </w:tc>
        <w:tc>
          <w:tcPr>
            <w:tcW w:w="196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48</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学分</w:t>
            </w:r>
            <w:r>
              <w:rPr>
                <w:rFonts w:ascii="微软雅黑" w:eastAsia="微软雅黑" w:hAnsi="Times New Roman" w:cs="微软雅黑"/>
                <w:sz w:val="18"/>
                <w:szCs w:val="18"/>
              </w:rPr>
              <w:t xml:space="preserve"> </w:t>
            </w:r>
          </w:p>
          <w:p w:rsidR="00474C0F" w:rsidRDefault="00474C0F">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(Credits)</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3.0</w:t>
            </w:r>
          </w:p>
        </w:tc>
      </w:tr>
      <w:tr w:rsidR="00474C0F" w:rsidTr="00EE3135">
        <w:tblPrEx>
          <w:tblCellMar>
            <w:top w:w="0" w:type="dxa"/>
            <w:bottom w:w="0" w:type="dxa"/>
          </w:tblCellMar>
        </w:tblPrEx>
        <w:trPr>
          <w:trHeight w:hRule="exact" w:val="440"/>
        </w:trPr>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Times New Roman" w:eastAsia="微软雅黑" w:hAnsi="Times New Roman" w:cs="Times New Roman"/>
                <w:sz w:val="18"/>
                <w:szCs w:val="18"/>
              </w:rPr>
            </w:pPr>
            <w:r>
              <w:rPr>
                <w:rFonts w:ascii="微软雅黑" w:eastAsia="微软雅黑" w:hAnsi="Times New Roman" w:cs="微软雅黑" w:hint="eastAsia"/>
                <w:sz w:val="18"/>
                <w:szCs w:val="18"/>
              </w:rPr>
              <w:t>课程名称</w:t>
            </w:r>
            <w:r>
              <w:rPr>
                <w:rFonts w:ascii="微软雅黑" w:eastAsia="微软雅黑" w:hAnsi="Times New Roman" w:cs="微软雅黑"/>
                <w:sz w:val="18"/>
                <w:szCs w:val="18"/>
              </w:rPr>
              <w:t xml:space="preserve"> </w:t>
            </w:r>
          </w:p>
          <w:p w:rsidR="00474C0F" w:rsidRDefault="00474C0F">
            <w:pPr>
              <w:jc w:val="center"/>
              <w:rPr>
                <w:rFonts w:ascii="微软雅黑" w:eastAsia="微软雅黑" w:hAnsi="Times New Roman" w:cs="微软雅黑"/>
                <w:sz w:val="18"/>
                <w:szCs w:val="18"/>
              </w:rPr>
            </w:pPr>
            <w:r>
              <w:rPr>
                <w:rFonts w:ascii="Times New Roman" w:eastAsia="微软雅黑" w:hAnsi="Times New Roman" w:cs="Times New Roman"/>
                <w:sz w:val="18"/>
                <w:szCs w:val="18"/>
              </w:rPr>
              <w:t>(Course Name</w:t>
            </w:r>
            <w:r>
              <w:rPr>
                <w:rFonts w:ascii="微软雅黑" w:eastAsia="微软雅黑" w:hAnsi="Times New Roman" w:cs="微软雅黑"/>
                <w:sz w:val="18"/>
                <w:szCs w:val="18"/>
              </w:rPr>
              <w:t>)</w:t>
            </w:r>
          </w:p>
        </w:tc>
        <w:tc>
          <w:tcPr>
            <w:tcW w:w="87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spacing w:line="216" w:lineRule="exact"/>
              <w:ind w:left="20"/>
              <w:rPr>
                <w:rFonts w:ascii="微软雅黑" w:eastAsia="微软雅黑" w:hAnsi="Times New Roman" w:cs="微软雅黑"/>
                <w:sz w:val="18"/>
                <w:szCs w:val="18"/>
              </w:rPr>
            </w:pPr>
            <w:r>
              <w:rPr>
                <w:rFonts w:ascii="微软雅黑" w:eastAsia="微软雅黑" w:hAnsi="Times New Roman" w:cs="微软雅黑"/>
                <w:sz w:val="18"/>
                <w:szCs w:val="18"/>
              </w:rPr>
              <w:t>(</w:t>
            </w:r>
            <w:r>
              <w:rPr>
                <w:rFonts w:ascii="微软雅黑" w:eastAsia="微软雅黑" w:hAnsi="Times New Roman" w:cs="微软雅黑" w:hint="eastAsia"/>
                <w:sz w:val="18"/>
                <w:szCs w:val="18"/>
              </w:rPr>
              <w:t>中文</w:t>
            </w:r>
            <w:r>
              <w:rPr>
                <w:rFonts w:ascii="微软雅黑" w:eastAsia="微软雅黑" w:hAnsi="Times New Roman" w:cs="微软雅黑"/>
                <w:sz w:val="18"/>
                <w:szCs w:val="18"/>
              </w:rPr>
              <w:t>)</w:t>
            </w:r>
            <w:r>
              <w:rPr>
                <w:rFonts w:ascii="微软雅黑" w:eastAsia="微软雅黑" w:hAnsi="Times New Roman" w:cs="微软雅黑" w:hint="eastAsia"/>
                <w:sz w:val="18"/>
                <w:szCs w:val="18"/>
              </w:rPr>
              <w:t>药物分析</w:t>
            </w:r>
          </w:p>
        </w:tc>
      </w:tr>
      <w:tr w:rsidR="00474C0F" w:rsidTr="00EE3135">
        <w:tblPrEx>
          <w:tblCellMar>
            <w:top w:w="0" w:type="dxa"/>
            <w:bottom w:w="0" w:type="dxa"/>
          </w:tblCellMar>
        </w:tblPrEx>
        <w:trPr>
          <w:trHeight w:hRule="exact" w:val="420"/>
        </w:trPr>
        <w:tc>
          <w:tcPr>
            <w:tcW w:w="155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rPr>
                <w:rFonts w:ascii="微软雅黑" w:eastAsia="微软雅黑" w:hAnsi="Times New Roman" w:cs="微软雅黑"/>
                <w:sz w:val="18"/>
                <w:szCs w:val="18"/>
              </w:rPr>
            </w:pPr>
          </w:p>
        </w:tc>
        <w:tc>
          <w:tcPr>
            <w:tcW w:w="87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spacing w:line="216" w:lineRule="exact"/>
              <w:ind w:left="20"/>
              <w:rPr>
                <w:rFonts w:ascii="微软雅黑" w:eastAsia="微软雅黑" w:hAnsi="Times New Roman" w:cs="微软雅黑"/>
                <w:sz w:val="18"/>
                <w:szCs w:val="18"/>
              </w:rPr>
            </w:pPr>
            <w:r>
              <w:rPr>
                <w:rFonts w:ascii="微软雅黑" w:eastAsia="微软雅黑" w:hAnsi="Times New Roman" w:cs="微软雅黑"/>
                <w:sz w:val="18"/>
                <w:szCs w:val="18"/>
              </w:rPr>
              <w:t>(</w:t>
            </w:r>
            <w:r>
              <w:rPr>
                <w:rFonts w:ascii="微软雅黑" w:eastAsia="微软雅黑" w:hAnsi="Times New Roman" w:cs="微软雅黑" w:hint="eastAsia"/>
                <w:sz w:val="18"/>
                <w:szCs w:val="18"/>
              </w:rPr>
              <w:t>英文</w:t>
            </w:r>
            <w:r>
              <w:rPr>
                <w:rFonts w:ascii="微软雅黑" w:eastAsia="微软雅黑" w:hAnsi="Times New Roman" w:cs="微软雅黑"/>
                <w:sz w:val="18"/>
                <w:szCs w:val="18"/>
              </w:rPr>
              <w:t>)Pharmaceutical Analysis</w:t>
            </w:r>
          </w:p>
        </w:tc>
      </w:tr>
      <w:tr w:rsidR="00474C0F" w:rsidTr="00EE3135">
        <w:tblPrEx>
          <w:tblCellMar>
            <w:top w:w="0" w:type="dxa"/>
            <w:bottom w:w="0" w:type="dxa"/>
          </w:tblCellMar>
        </w:tblPrEx>
        <w:trPr>
          <w:trHeight w:hRule="exact" w:val="733"/>
        </w:trPr>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课程性质</w:t>
            </w:r>
            <w:r>
              <w:rPr>
                <w:rFonts w:ascii="微软雅黑" w:eastAsia="微软雅黑" w:hAnsi="Times New Roman" w:cs="微软雅黑"/>
                <w:sz w:val="18"/>
                <w:szCs w:val="18"/>
              </w:rPr>
              <w:t xml:space="preserve"> </w:t>
            </w:r>
          </w:p>
          <w:p w:rsidR="00474C0F" w:rsidRPr="00D74CA0" w:rsidRDefault="00474C0F">
            <w:pPr>
              <w:jc w:val="center"/>
              <w:rPr>
                <w:rFonts w:ascii="微软雅黑" w:eastAsia="微软雅黑" w:hAnsi="Times New Roman" w:cs="微软雅黑"/>
                <w:sz w:val="18"/>
                <w:szCs w:val="18"/>
              </w:rPr>
            </w:pPr>
            <w:r w:rsidRPr="00D74CA0">
              <w:rPr>
                <w:rFonts w:ascii="微软雅黑" w:eastAsia="微软雅黑" w:hAnsi="Times New Roman" w:cs="微软雅黑"/>
                <w:sz w:val="18"/>
                <w:szCs w:val="18"/>
              </w:rPr>
              <w:t>(Course Type)</w:t>
            </w:r>
          </w:p>
        </w:tc>
        <w:tc>
          <w:tcPr>
            <w:tcW w:w="87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Pr="00D74CA0" w:rsidRDefault="00131A69">
            <w:pPr>
              <w:rPr>
                <w:rFonts w:ascii="微软雅黑" w:eastAsia="微软雅黑" w:hAnsi="Times New Roman" w:cs="微软雅黑"/>
                <w:sz w:val="18"/>
                <w:szCs w:val="18"/>
              </w:rPr>
            </w:pPr>
            <w:r w:rsidRPr="00D74CA0">
              <w:rPr>
                <w:rFonts w:ascii="微软雅黑" w:eastAsia="微软雅黑" w:hAnsi="Times New Roman" w:cs="微软雅黑" w:hint="eastAsia"/>
                <w:sz w:val="18"/>
                <w:szCs w:val="18"/>
              </w:rPr>
              <w:t>必修课</w:t>
            </w:r>
            <w:r w:rsidRPr="00D74CA0">
              <w:rPr>
                <w:rFonts w:ascii="微软雅黑" w:eastAsia="微软雅黑" w:hAnsi="Times New Roman" w:cs="微软雅黑"/>
                <w:sz w:val="18"/>
                <w:szCs w:val="18"/>
              </w:rPr>
              <w:t xml:space="preserve"> required course</w:t>
            </w:r>
          </w:p>
        </w:tc>
      </w:tr>
      <w:tr w:rsidR="00474C0F" w:rsidTr="00EE3135">
        <w:tblPrEx>
          <w:tblCellMar>
            <w:top w:w="0" w:type="dxa"/>
            <w:bottom w:w="0" w:type="dxa"/>
          </w:tblCellMar>
        </w:tblPrEx>
        <w:trPr>
          <w:trHeight w:hRule="exact" w:val="716"/>
        </w:trPr>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授课对象</w:t>
            </w:r>
            <w:r>
              <w:rPr>
                <w:rFonts w:ascii="微软雅黑" w:eastAsia="微软雅黑" w:hAnsi="Times New Roman" w:cs="微软雅黑"/>
                <w:sz w:val="18"/>
                <w:szCs w:val="18"/>
              </w:rPr>
              <w:t xml:space="preserve"> </w:t>
            </w:r>
          </w:p>
          <w:p w:rsidR="00474C0F" w:rsidRDefault="00474C0F">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(Target Audience)</w:t>
            </w:r>
          </w:p>
        </w:tc>
        <w:tc>
          <w:tcPr>
            <w:tcW w:w="87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Pr="00D74CA0" w:rsidRDefault="00131A69" w:rsidP="00D74CA0">
            <w:pPr>
              <w:rPr>
                <w:rFonts w:ascii="微软雅黑" w:eastAsia="微软雅黑" w:hAnsi="Times New Roman" w:cs="微软雅黑"/>
                <w:sz w:val="18"/>
                <w:szCs w:val="18"/>
              </w:rPr>
            </w:pPr>
            <w:r w:rsidRPr="00D74CA0">
              <w:rPr>
                <w:rFonts w:ascii="微软雅黑" w:eastAsia="微软雅黑" w:hAnsi="Times New Roman" w:cs="微软雅黑" w:hint="eastAsia"/>
                <w:sz w:val="18"/>
                <w:szCs w:val="18"/>
              </w:rPr>
              <w:t>药学院本科生</w:t>
            </w:r>
            <w:r w:rsidRPr="00D74CA0">
              <w:rPr>
                <w:rFonts w:ascii="微软雅黑" w:eastAsia="微软雅黑" w:hAnsi="Times New Roman" w:cs="微软雅黑"/>
                <w:sz w:val="18"/>
                <w:szCs w:val="18"/>
              </w:rPr>
              <w:t xml:space="preserve"> undergraduate students in School of Pharmacy</w:t>
            </w:r>
          </w:p>
        </w:tc>
      </w:tr>
      <w:tr w:rsidR="00474C0F" w:rsidTr="00EE3135">
        <w:tblPrEx>
          <w:tblCellMar>
            <w:top w:w="0" w:type="dxa"/>
            <w:bottom w:w="0" w:type="dxa"/>
          </w:tblCellMar>
        </w:tblPrEx>
        <w:trPr>
          <w:trHeight w:hRule="exact" w:val="981"/>
        </w:trPr>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授课语言</w:t>
            </w:r>
            <w:r>
              <w:rPr>
                <w:rFonts w:ascii="微软雅黑" w:eastAsia="微软雅黑" w:hAnsi="Times New Roman" w:cs="微软雅黑"/>
                <w:sz w:val="18"/>
                <w:szCs w:val="18"/>
              </w:rPr>
              <w:t xml:space="preserve"> </w:t>
            </w:r>
          </w:p>
          <w:p w:rsidR="00474C0F" w:rsidRDefault="00474C0F">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(Language of Instruction)</w:t>
            </w:r>
          </w:p>
        </w:tc>
        <w:tc>
          <w:tcPr>
            <w:tcW w:w="87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131A69">
            <w:pPr>
              <w:rPr>
                <w:rFonts w:ascii="Times New Roman" w:hAnsi="Times New Roman" w:cs="Times New Roman"/>
                <w:color w:val="auto"/>
              </w:rPr>
            </w:pPr>
            <w:r w:rsidRPr="00131A69">
              <w:rPr>
                <w:rFonts w:ascii="Times New Roman" w:hAnsi="Times New Roman" w:hint="eastAsia"/>
                <w:sz w:val="18"/>
                <w:szCs w:val="18"/>
                <w:lang w:val="zh-CN"/>
              </w:rPr>
              <w:t>中文</w:t>
            </w:r>
            <w:r w:rsidRPr="00131A69">
              <w:rPr>
                <w:rFonts w:ascii="Times New Roman" w:hAnsi="Times New Roman"/>
                <w:sz w:val="18"/>
                <w:szCs w:val="18"/>
                <w:lang w:val="zh-CN"/>
              </w:rPr>
              <w:t xml:space="preserve"> Chinese</w:t>
            </w:r>
          </w:p>
        </w:tc>
      </w:tr>
      <w:tr w:rsidR="00474C0F" w:rsidTr="00EE3135">
        <w:tblPrEx>
          <w:tblCellMar>
            <w:top w:w="0" w:type="dxa"/>
            <w:bottom w:w="0" w:type="dxa"/>
          </w:tblCellMar>
        </w:tblPrEx>
        <w:trPr>
          <w:trHeight w:hRule="exact" w:val="570"/>
        </w:trPr>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开课院系</w:t>
            </w:r>
          </w:p>
          <w:p w:rsidR="00474C0F" w:rsidRDefault="00474C0F">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 xml:space="preserve"> (School)</w:t>
            </w:r>
          </w:p>
        </w:tc>
        <w:tc>
          <w:tcPr>
            <w:tcW w:w="87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spacing w:line="216" w:lineRule="exact"/>
              <w:ind w:left="20"/>
              <w:rPr>
                <w:rFonts w:ascii="微软雅黑" w:eastAsia="微软雅黑" w:hAnsi="Times New Roman" w:cs="微软雅黑"/>
                <w:sz w:val="18"/>
                <w:szCs w:val="18"/>
              </w:rPr>
            </w:pPr>
            <w:r>
              <w:rPr>
                <w:rFonts w:ascii="微软雅黑" w:eastAsia="微软雅黑" w:hAnsi="Times New Roman" w:cs="微软雅黑" w:hint="eastAsia"/>
                <w:sz w:val="18"/>
                <w:szCs w:val="18"/>
              </w:rPr>
              <w:t>药学院</w:t>
            </w:r>
          </w:p>
        </w:tc>
      </w:tr>
      <w:tr w:rsidR="00474C0F" w:rsidTr="00EE3135">
        <w:tblPrEx>
          <w:tblCellMar>
            <w:top w:w="0" w:type="dxa"/>
            <w:bottom w:w="0" w:type="dxa"/>
          </w:tblCellMar>
        </w:tblPrEx>
        <w:trPr>
          <w:trHeight w:hRule="exact" w:val="1215"/>
        </w:trPr>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先修课程</w:t>
            </w:r>
            <w:r>
              <w:rPr>
                <w:rFonts w:ascii="微软雅黑" w:eastAsia="微软雅黑" w:hAnsi="Times New Roman" w:cs="微软雅黑"/>
                <w:sz w:val="18"/>
                <w:szCs w:val="18"/>
              </w:rPr>
              <w:t xml:space="preserve"> </w:t>
            </w:r>
          </w:p>
          <w:p w:rsidR="00474C0F" w:rsidRDefault="00474C0F">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(Prerequisite)</w:t>
            </w:r>
          </w:p>
        </w:tc>
        <w:tc>
          <w:tcPr>
            <w:tcW w:w="339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A69" w:rsidRDefault="00131A69" w:rsidP="00131A69">
            <w:pPr>
              <w:snapToGrid w:val="0"/>
              <w:spacing w:line="276" w:lineRule="auto"/>
              <w:rPr>
                <w:rFonts w:ascii="Times New Roman" w:eastAsia="宋体" w:hAnsi="Times New Roman" w:cs="Times New Roman"/>
                <w:sz w:val="18"/>
                <w:szCs w:val="18"/>
              </w:rPr>
            </w:pPr>
            <w:r w:rsidRPr="00AC595D">
              <w:rPr>
                <w:rFonts w:ascii="Times New Roman" w:eastAsia="宋体" w:hAnsi="Times New Roman" w:cs="Times New Roman" w:hint="eastAsia"/>
                <w:sz w:val="18"/>
                <w:szCs w:val="18"/>
              </w:rPr>
              <w:t>无机化学，有机化学，分析化学，</w:t>
            </w:r>
            <w:r w:rsidR="00D74CA0">
              <w:rPr>
                <w:rFonts w:ascii="Times New Roman" w:eastAsia="宋体" w:hAnsi="Times New Roman" w:cs="Times New Roman" w:hint="eastAsia"/>
                <w:sz w:val="18"/>
                <w:szCs w:val="18"/>
              </w:rPr>
              <w:t>仪器分析</w:t>
            </w:r>
          </w:p>
          <w:p w:rsidR="00474C0F" w:rsidRDefault="00131A69" w:rsidP="00131A69">
            <w:pPr>
              <w:rPr>
                <w:rFonts w:ascii="Times New Roman" w:hAnsi="Times New Roman" w:cs="Times New Roman"/>
                <w:color w:val="auto"/>
              </w:rPr>
            </w:pPr>
            <w:r>
              <w:rPr>
                <w:rFonts w:ascii="Times New Roman" w:eastAsia="宋体" w:hAnsi="Times New Roman" w:cs="Times New Roman"/>
                <w:sz w:val="18"/>
                <w:szCs w:val="18"/>
              </w:rPr>
              <w:t xml:space="preserve">Inorganic Chemistry, Organic Chemistry, Analytical Chemistry, </w:t>
            </w:r>
            <w:r w:rsidR="00D94DAC">
              <w:rPr>
                <w:rFonts w:ascii="Times New Roman" w:eastAsia="宋体" w:hAnsi="Times New Roman" w:cs="Times New Roman"/>
                <w:sz w:val="18"/>
                <w:szCs w:val="18"/>
              </w:rPr>
              <w:t>Instrument analysis</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后续课程</w:t>
            </w:r>
            <w:r>
              <w:rPr>
                <w:rFonts w:ascii="微软雅黑" w:eastAsia="微软雅黑" w:hAnsi="Times New Roman" w:cs="微软雅黑"/>
                <w:sz w:val="18"/>
                <w:szCs w:val="18"/>
              </w:rPr>
              <w:t xml:space="preserve"> </w:t>
            </w:r>
          </w:p>
          <w:p w:rsidR="00474C0F" w:rsidRDefault="00474C0F">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(post)</w:t>
            </w:r>
          </w:p>
        </w:tc>
        <w:tc>
          <w:tcPr>
            <w:tcW w:w="4155"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rPr>
                <w:rFonts w:ascii="Times New Roman" w:hAnsi="Times New Roman" w:cs="Times New Roman"/>
                <w:color w:val="auto"/>
              </w:rPr>
            </w:pPr>
          </w:p>
        </w:tc>
      </w:tr>
      <w:tr w:rsidR="00474C0F" w:rsidTr="00EE3135">
        <w:tblPrEx>
          <w:tblCellMar>
            <w:top w:w="0" w:type="dxa"/>
            <w:bottom w:w="0" w:type="dxa"/>
          </w:tblCellMar>
        </w:tblPrEx>
        <w:trPr>
          <w:trHeight w:hRule="exact" w:val="864"/>
        </w:trPr>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课程负责人</w:t>
            </w:r>
            <w:r>
              <w:rPr>
                <w:rFonts w:ascii="微软雅黑" w:eastAsia="微软雅黑" w:hAnsi="Times New Roman" w:cs="微软雅黑"/>
                <w:sz w:val="18"/>
                <w:szCs w:val="18"/>
              </w:rPr>
              <w:t xml:space="preserve"> </w:t>
            </w:r>
          </w:p>
          <w:p w:rsidR="00474C0F" w:rsidRDefault="00474C0F">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(Instructor)</w:t>
            </w:r>
          </w:p>
        </w:tc>
        <w:tc>
          <w:tcPr>
            <w:tcW w:w="339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spacing w:line="216" w:lineRule="exact"/>
              <w:ind w:left="20"/>
              <w:rPr>
                <w:rFonts w:ascii="微软雅黑" w:eastAsia="微软雅黑" w:hAnsi="Times New Roman" w:cs="微软雅黑"/>
                <w:sz w:val="18"/>
                <w:szCs w:val="18"/>
              </w:rPr>
            </w:pPr>
            <w:r>
              <w:rPr>
                <w:rFonts w:ascii="微软雅黑" w:eastAsia="微软雅黑" w:hAnsi="Times New Roman" w:cs="微软雅黑" w:hint="eastAsia"/>
                <w:sz w:val="18"/>
                <w:szCs w:val="18"/>
              </w:rPr>
              <w:t>闫超</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课程网址</w:t>
            </w:r>
            <w:r>
              <w:rPr>
                <w:rFonts w:ascii="微软雅黑" w:eastAsia="微软雅黑" w:hAnsi="Times New Roman" w:cs="微软雅黑"/>
                <w:sz w:val="18"/>
                <w:szCs w:val="18"/>
              </w:rPr>
              <w:t xml:space="preserve"> </w:t>
            </w:r>
          </w:p>
          <w:p w:rsidR="00474C0F" w:rsidRDefault="00474C0F">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(Course Webpage)</w:t>
            </w:r>
          </w:p>
        </w:tc>
        <w:tc>
          <w:tcPr>
            <w:tcW w:w="4155"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rPr>
                <w:rFonts w:ascii="Times New Roman" w:hAnsi="Times New Roman" w:cs="Times New Roman"/>
                <w:color w:val="auto"/>
              </w:rPr>
            </w:pPr>
          </w:p>
        </w:tc>
      </w:tr>
      <w:tr w:rsidR="00474C0F" w:rsidTr="00EE3135">
        <w:tblPrEx>
          <w:tblCellMar>
            <w:top w:w="0" w:type="dxa"/>
            <w:bottom w:w="0" w:type="dxa"/>
          </w:tblCellMar>
        </w:tblPrEx>
        <w:trPr>
          <w:trHeight w:hRule="exact" w:val="1815"/>
        </w:trPr>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课程简介（中文）</w:t>
            </w:r>
          </w:p>
          <w:p w:rsidR="00474C0F" w:rsidRDefault="00474C0F">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 xml:space="preserve"> (Description)</w:t>
            </w:r>
          </w:p>
        </w:tc>
        <w:tc>
          <w:tcPr>
            <w:tcW w:w="87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rPr>
                <w:rFonts w:ascii="微软雅黑" w:eastAsia="微软雅黑" w:hAnsi="Times New Roman" w:cs="微软雅黑"/>
                <w:sz w:val="18"/>
                <w:szCs w:val="18"/>
              </w:rPr>
            </w:pPr>
            <w:r>
              <w:rPr>
                <w:rFonts w:ascii="微软雅黑" w:eastAsia="微软雅黑" w:hAnsi="Times New Roman" w:cs="微软雅黑" w:hint="eastAsia"/>
                <w:sz w:val="18"/>
                <w:szCs w:val="18"/>
              </w:rPr>
              <w:t>《药物分析》是药学专业本科必修课程，授课对象为本科三年级学生，开课时间是第六学期。课程的主要任务是是通过各教学环节，应用各种教学手段，培养学生具备强烈的药品质量观念，掌握研究解决药品质量问题的一般规律与基础理论知识，重点培养学生利用专业技能分析解决问题的能力，为保证用药的安全、合理、有效及从事药物的分析检验、研究开发新药等工作奠定基础。</w:t>
            </w:r>
          </w:p>
        </w:tc>
      </w:tr>
      <w:tr w:rsidR="00474C0F" w:rsidTr="00EE3135">
        <w:tblPrEx>
          <w:tblCellMar>
            <w:top w:w="0" w:type="dxa"/>
            <w:bottom w:w="0" w:type="dxa"/>
          </w:tblCellMar>
        </w:tblPrEx>
        <w:trPr>
          <w:trHeight w:hRule="exact" w:val="3401"/>
        </w:trPr>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课程简介（英文）</w:t>
            </w:r>
          </w:p>
          <w:p w:rsidR="00474C0F" w:rsidRDefault="00474C0F">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 xml:space="preserve"> (Description)</w:t>
            </w:r>
          </w:p>
        </w:tc>
        <w:tc>
          <w:tcPr>
            <w:tcW w:w="87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rPr>
                <w:rFonts w:ascii="微软雅黑" w:eastAsia="微软雅黑" w:hAnsi="Times New Roman" w:cs="微软雅黑"/>
                <w:sz w:val="18"/>
                <w:szCs w:val="18"/>
              </w:rPr>
            </w:pPr>
            <w:r>
              <w:rPr>
                <w:rFonts w:ascii="微软雅黑" w:eastAsia="微软雅黑" w:hAnsi="Times New Roman" w:cs="微软雅黑"/>
                <w:sz w:val="18"/>
                <w:szCs w:val="18"/>
              </w:rPr>
              <w:t>Pharmaceutical analysis</w:t>
            </w:r>
            <w:r>
              <w:rPr>
                <w:rFonts w:ascii="微软雅黑" w:eastAsia="微软雅黑" w:hAnsi="Times New Roman" w:cs="微软雅黑"/>
                <w:sz w:val="18"/>
                <w:szCs w:val="18"/>
              </w:rPr>
              <w:t> </w:t>
            </w:r>
            <w:r>
              <w:rPr>
                <w:rFonts w:ascii="微软雅黑" w:eastAsia="微软雅黑" w:hAnsi="Times New Roman" w:cs="微软雅黑"/>
                <w:sz w:val="18"/>
                <w:szCs w:val="18"/>
              </w:rPr>
              <w:t>is a mandatory course for all undergraduates of Pharmacy majors during the 6</w:t>
            </w:r>
            <w:r>
              <w:rPr>
                <w:rFonts w:ascii="微软雅黑" w:eastAsia="微软雅黑" w:hAnsi="Times New Roman" w:cs="微软雅黑"/>
                <w:sz w:val="18"/>
                <w:szCs w:val="18"/>
                <w:vertAlign w:val="superscript"/>
              </w:rPr>
              <w:t>th</w:t>
            </w:r>
            <w:r>
              <w:rPr>
                <w:rFonts w:ascii="微软雅黑" w:eastAsia="微软雅黑" w:hAnsi="Times New Roman" w:cs="微软雅黑"/>
                <w:sz w:val="18"/>
                <w:szCs w:val="18"/>
              </w:rPr>
              <w:t> </w:t>
            </w:r>
            <w:r>
              <w:rPr>
                <w:rFonts w:ascii="微软雅黑" w:eastAsia="微软雅黑" w:hAnsi="Times New Roman" w:cs="微软雅黑"/>
                <w:sz w:val="18"/>
                <w:szCs w:val="18"/>
              </w:rPr>
              <w:t xml:space="preserve">semester. The objective of this course is to provide quality standards and methodology to pharmaceutical research, production, supplies, and clinical applications, to assure the safety, efficiency and rationality. </w:t>
            </w:r>
            <w:r>
              <w:rPr>
                <w:rFonts w:ascii="微软雅黑" w:eastAsia="微软雅黑" w:hAnsi="Times New Roman" w:cs="微软雅黑"/>
                <w:sz w:val="18"/>
                <w:szCs w:val="18"/>
              </w:rPr>
              <w:t> </w:t>
            </w:r>
            <w:r>
              <w:rPr>
                <w:rFonts w:ascii="微软雅黑" w:eastAsia="微软雅黑" w:hAnsi="Times New Roman" w:cs="微软雅黑"/>
                <w:sz w:val="18"/>
                <w:szCs w:val="18"/>
              </w:rPr>
              <w:t xml:space="preserve">After taking this class, the students should have a clear understanding of the importance of pharmaceutical analysis in pharmaceutical sciences. </w:t>
            </w:r>
            <w:r>
              <w:rPr>
                <w:rFonts w:ascii="微软雅黑" w:eastAsia="微软雅黑" w:hAnsi="Times New Roman" w:cs="微软雅黑"/>
                <w:sz w:val="18"/>
                <w:szCs w:val="18"/>
              </w:rPr>
              <w:t> </w:t>
            </w:r>
            <w:r>
              <w:rPr>
                <w:rFonts w:ascii="微软雅黑" w:eastAsia="微软雅黑" w:hAnsi="Times New Roman" w:cs="微软雅黑"/>
                <w:sz w:val="18"/>
                <w:szCs w:val="18"/>
              </w:rPr>
              <w:t xml:space="preserve">The students should be able to establish the proper concept of quality control, to master the principles and basic analytical method for drugs and formulations, and to learn the general principles of quality control. </w:t>
            </w:r>
            <w:r>
              <w:rPr>
                <w:rFonts w:ascii="微软雅黑" w:eastAsia="微软雅黑" w:hAnsi="Times New Roman" w:cs="微软雅黑"/>
                <w:sz w:val="18"/>
                <w:szCs w:val="18"/>
              </w:rPr>
              <w:t> </w:t>
            </w:r>
            <w:r>
              <w:rPr>
                <w:rFonts w:ascii="微软雅黑" w:eastAsia="微软雅黑" w:hAnsi="Times New Roman" w:cs="微软雅黑"/>
                <w:sz w:val="18"/>
                <w:szCs w:val="18"/>
              </w:rPr>
              <w:t xml:space="preserve">As a result, the students should have the ability to perform pharmaceutical analysis based on pharmacopeia, and to understand drug inspection and quality control, and to build up the abilities in establishing quality standards of pharmaceuticals. </w:t>
            </w:r>
          </w:p>
        </w:tc>
      </w:tr>
      <w:tr w:rsidR="00474C0F" w:rsidTr="00EE3135">
        <w:tblPrEx>
          <w:tblCellMar>
            <w:top w:w="0" w:type="dxa"/>
            <w:bottom w:w="0" w:type="dxa"/>
          </w:tblCellMar>
        </w:tblPrEx>
        <w:trPr>
          <w:trHeight w:hRule="exact" w:val="480"/>
        </w:trPr>
        <w:tc>
          <w:tcPr>
            <w:tcW w:w="10274"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课程目标与内容（</w:t>
            </w:r>
            <w:r>
              <w:rPr>
                <w:rFonts w:ascii="微软雅黑" w:eastAsia="微软雅黑" w:hAnsi="Times New Roman" w:cs="微软雅黑"/>
                <w:sz w:val="18"/>
                <w:szCs w:val="18"/>
              </w:rPr>
              <w:t>Course objectives and contents</w:t>
            </w:r>
            <w:r>
              <w:rPr>
                <w:rFonts w:ascii="微软雅黑" w:eastAsia="微软雅黑" w:hAnsi="Times New Roman" w:cs="微软雅黑" w:hint="eastAsia"/>
                <w:sz w:val="18"/>
                <w:szCs w:val="18"/>
              </w:rPr>
              <w:t>）</w:t>
            </w:r>
          </w:p>
        </w:tc>
      </w:tr>
      <w:tr w:rsidR="00474C0F" w:rsidTr="00EE3135">
        <w:tblPrEx>
          <w:tblCellMar>
            <w:top w:w="0" w:type="dxa"/>
            <w:bottom w:w="0" w:type="dxa"/>
          </w:tblCellMar>
        </w:tblPrEx>
        <w:trPr>
          <w:trHeight w:hRule="exact" w:val="3664"/>
        </w:trPr>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课程目标</w:t>
            </w:r>
            <w:r>
              <w:rPr>
                <w:rFonts w:ascii="微软雅黑" w:eastAsia="微软雅黑" w:hAnsi="Times New Roman" w:cs="微软雅黑"/>
                <w:sz w:val="18"/>
                <w:szCs w:val="18"/>
              </w:rPr>
              <w:t xml:space="preserve"> </w:t>
            </w:r>
          </w:p>
          <w:p w:rsidR="00474C0F" w:rsidRDefault="00474C0F">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(Course Object)</w:t>
            </w:r>
          </w:p>
        </w:tc>
        <w:tc>
          <w:tcPr>
            <w:tcW w:w="87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474C0F" w:rsidRDefault="00474C0F">
            <w:pPr>
              <w:rPr>
                <w:rFonts w:ascii="Times New Roman" w:eastAsia="微软雅黑" w:hAnsi="Times New Roman" w:cs="Times New Roman"/>
                <w:sz w:val="18"/>
                <w:szCs w:val="18"/>
              </w:rPr>
            </w:pPr>
            <w:r>
              <w:rPr>
                <w:rFonts w:ascii="微软雅黑" w:eastAsia="微软雅黑" w:hAnsi="Times New Roman" w:cs="微软雅黑"/>
                <w:sz w:val="18"/>
                <w:szCs w:val="18"/>
              </w:rPr>
              <w:t>1</w:t>
            </w:r>
            <w:r>
              <w:rPr>
                <w:rFonts w:ascii="微软雅黑" w:eastAsia="微软雅黑" w:hAnsi="Times New Roman" w:cs="微软雅黑" w:hint="eastAsia"/>
                <w:sz w:val="18"/>
                <w:szCs w:val="18"/>
              </w:rPr>
              <w:t>．使学生明确药物分析在药学科学领域中的重要地位，树立全面的药品质量管理观念；（</w:t>
            </w:r>
            <w:r>
              <w:rPr>
                <w:rFonts w:ascii="微软雅黑" w:eastAsia="微软雅黑" w:hAnsi="Times New Roman" w:cs="微软雅黑"/>
                <w:sz w:val="18"/>
                <w:szCs w:val="18"/>
              </w:rPr>
              <w:t>A1</w:t>
            </w:r>
            <w:r>
              <w:rPr>
                <w:rFonts w:ascii="微软雅黑" w:eastAsia="微软雅黑" w:hAnsi="Times New Roman" w:cs="微软雅黑" w:hint="eastAsia"/>
                <w:sz w:val="18"/>
                <w:szCs w:val="18"/>
              </w:rPr>
              <w:t>，</w:t>
            </w:r>
            <w:r>
              <w:rPr>
                <w:rFonts w:ascii="微软雅黑" w:eastAsia="微软雅黑" w:hAnsi="Times New Roman" w:cs="微软雅黑"/>
                <w:sz w:val="18"/>
                <w:szCs w:val="18"/>
              </w:rPr>
              <w:t>A3</w:t>
            </w:r>
            <w:r>
              <w:rPr>
                <w:rFonts w:ascii="微软雅黑" w:eastAsia="微软雅黑" w:hAnsi="Times New Roman" w:cs="微软雅黑" w:hint="eastAsia"/>
                <w:sz w:val="18"/>
                <w:szCs w:val="18"/>
              </w:rPr>
              <w:t>，</w:t>
            </w:r>
            <w:r>
              <w:rPr>
                <w:rFonts w:ascii="微软雅黑" w:eastAsia="微软雅黑" w:hAnsi="Times New Roman" w:cs="微软雅黑"/>
                <w:sz w:val="18"/>
                <w:szCs w:val="18"/>
              </w:rPr>
              <w:t>A4</w:t>
            </w:r>
            <w:r>
              <w:rPr>
                <w:rFonts w:ascii="微软雅黑" w:eastAsia="微软雅黑" w:hAnsi="Times New Roman" w:cs="微软雅黑" w:hint="eastAsia"/>
                <w:sz w:val="18"/>
                <w:szCs w:val="18"/>
              </w:rPr>
              <w:t>）</w:t>
            </w:r>
            <w:r>
              <w:rPr>
                <w:rFonts w:ascii="微软雅黑" w:eastAsia="微软雅黑" w:hAnsi="Times New Roman" w:cs="微软雅黑"/>
                <w:sz w:val="18"/>
                <w:szCs w:val="18"/>
              </w:rPr>
              <w:t xml:space="preserve"> </w:t>
            </w:r>
          </w:p>
          <w:p w:rsidR="00474C0F" w:rsidRDefault="00474C0F">
            <w:pPr>
              <w:rPr>
                <w:rFonts w:ascii="Times New Roman" w:eastAsia="微软雅黑" w:hAnsi="Times New Roman" w:cs="Times New Roman"/>
                <w:sz w:val="18"/>
                <w:szCs w:val="18"/>
              </w:rPr>
            </w:pPr>
            <w:r>
              <w:rPr>
                <w:rFonts w:ascii="微软雅黑" w:eastAsia="微软雅黑" w:hAnsi="Times New Roman" w:cs="微软雅黑"/>
                <w:sz w:val="18"/>
                <w:szCs w:val="18"/>
              </w:rPr>
              <w:t xml:space="preserve">2. </w:t>
            </w:r>
            <w:r>
              <w:rPr>
                <w:rFonts w:ascii="微软雅黑" w:eastAsia="微软雅黑" w:hAnsi="Times New Roman" w:cs="微软雅黑" w:hint="eastAsia"/>
                <w:sz w:val="18"/>
                <w:szCs w:val="18"/>
              </w:rPr>
              <w:t>掌握药物及其制剂分析的基本原理与分析方法，以及质量控制的一般规律；（</w:t>
            </w:r>
            <w:r>
              <w:rPr>
                <w:rFonts w:ascii="微软雅黑" w:eastAsia="微软雅黑" w:hAnsi="Times New Roman" w:cs="微软雅黑"/>
                <w:sz w:val="18"/>
                <w:szCs w:val="18"/>
              </w:rPr>
              <w:t xml:space="preserve"> B1</w:t>
            </w:r>
            <w:r>
              <w:rPr>
                <w:rFonts w:ascii="微软雅黑" w:eastAsia="微软雅黑" w:hAnsi="Times New Roman" w:cs="微软雅黑" w:hint="eastAsia"/>
                <w:sz w:val="18"/>
                <w:szCs w:val="18"/>
              </w:rPr>
              <w:t>，</w:t>
            </w:r>
            <w:r>
              <w:rPr>
                <w:rFonts w:ascii="微软雅黑" w:eastAsia="微软雅黑" w:hAnsi="Times New Roman" w:cs="微软雅黑"/>
                <w:sz w:val="18"/>
                <w:szCs w:val="18"/>
              </w:rPr>
              <w:t>B2</w:t>
            </w:r>
            <w:r>
              <w:rPr>
                <w:rFonts w:ascii="微软雅黑" w:eastAsia="微软雅黑" w:hAnsi="Times New Roman" w:cs="微软雅黑" w:hint="eastAsia"/>
                <w:sz w:val="18"/>
                <w:szCs w:val="18"/>
              </w:rPr>
              <w:t>，</w:t>
            </w:r>
            <w:r>
              <w:rPr>
                <w:rFonts w:ascii="微软雅黑" w:eastAsia="微软雅黑" w:hAnsi="Times New Roman" w:cs="微软雅黑"/>
                <w:sz w:val="18"/>
                <w:szCs w:val="18"/>
              </w:rPr>
              <w:t>B3</w:t>
            </w:r>
            <w:r>
              <w:rPr>
                <w:rFonts w:ascii="微软雅黑" w:eastAsia="微软雅黑" w:hAnsi="Times New Roman" w:cs="微软雅黑" w:hint="eastAsia"/>
                <w:sz w:val="18"/>
                <w:szCs w:val="18"/>
              </w:rPr>
              <w:t>，</w:t>
            </w:r>
            <w:r>
              <w:rPr>
                <w:rFonts w:ascii="微软雅黑" w:eastAsia="微软雅黑" w:hAnsi="Times New Roman" w:cs="微软雅黑"/>
                <w:sz w:val="18"/>
                <w:szCs w:val="18"/>
              </w:rPr>
              <w:t>B4</w:t>
            </w:r>
            <w:r>
              <w:rPr>
                <w:rFonts w:ascii="微软雅黑" w:eastAsia="微软雅黑" w:hAnsi="Times New Roman" w:cs="微软雅黑" w:hint="eastAsia"/>
                <w:sz w:val="18"/>
                <w:szCs w:val="18"/>
              </w:rPr>
              <w:t>）</w:t>
            </w:r>
            <w:r>
              <w:rPr>
                <w:rFonts w:ascii="微软雅黑" w:eastAsia="微软雅黑" w:hAnsi="Times New Roman" w:cs="微软雅黑"/>
                <w:sz w:val="18"/>
                <w:szCs w:val="18"/>
              </w:rPr>
              <w:t xml:space="preserve"> </w:t>
            </w:r>
          </w:p>
          <w:p w:rsidR="00474C0F" w:rsidRDefault="00474C0F">
            <w:pPr>
              <w:rPr>
                <w:rFonts w:ascii="Times New Roman" w:eastAsia="微软雅黑" w:hAnsi="Times New Roman" w:cs="Times New Roman"/>
                <w:sz w:val="18"/>
                <w:szCs w:val="18"/>
              </w:rPr>
            </w:pPr>
            <w:r>
              <w:rPr>
                <w:rFonts w:ascii="微软雅黑" w:eastAsia="微软雅黑" w:hAnsi="Times New Roman" w:cs="微软雅黑"/>
                <w:sz w:val="18"/>
                <w:szCs w:val="18"/>
              </w:rPr>
              <w:t xml:space="preserve">3. </w:t>
            </w:r>
            <w:r>
              <w:rPr>
                <w:rFonts w:ascii="微软雅黑" w:eastAsia="微软雅黑" w:hAnsi="Times New Roman" w:cs="微软雅黑" w:hint="eastAsia"/>
                <w:sz w:val="18"/>
                <w:szCs w:val="18"/>
              </w:rPr>
              <w:t>能够从药物的化学结构出发，结合其理化特性理解其与分析方法之间的关系；（</w:t>
            </w:r>
            <w:r>
              <w:rPr>
                <w:rFonts w:ascii="微软雅黑" w:eastAsia="微软雅黑" w:hAnsi="Times New Roman" w:cs="微软雅黑"/>
                <w:sz w:val="18"/>
                <w:szCs w:val="18"/>
              </w:rPr>
              <w:t>B1</w:t>
            </w:r>
            <w:r>
              <w:rPr>
                <w:rFonts w:ascii="微软雅黑" w:eastAsia="微软雅黑" w:hAnsi="Times New Roman" w:cs="微软雅黑" w:hint="eastAsia"/>
                <w:sz w:val="18"/>
                <w:szCs w:val="18"/>
              </w:rPr>
              <w:t>，</w:t>
            </w:r>
            <w:r>
              <w:rPr>
                <w:rFonts w:ascii="微软雅黑" w:eastAsia="微软雅黑" w:hAnsi="Times New Roman" w:cs="微软雅黑"/>
                <w:sz w:val="18"/>
                <w:szCs w:val="18"/>
              </w:rPr>
              <w:t>B2</w:t>
            </w:r>
            <w:r>
              <w:rPr>
                <w:rFonts w:ascii="微软雅黑" w:eastAsia="微软雅黑" w:hAnsi="Times New Roman" w:cs="微软雅黑" w:hint="eastAsia"/>
                <w:sz w:val="18"/>
                <w:szCs w:val="18"/>
              </w:rPr>
              <w:t>，</w:t>
            </w:r>
            <w:r>
              <w:rPr>
                <w:rFonts w:ascii="微软雅黑" w:eastAsia="微软雅黑" w:hAnsi="Times New Roman" w:cs="微软雅黑"/>
                <w:sz w:val="18"/>
                <w:szCs w:val="18"/>
              </w:rPr>
              <w:t>B3</w:t>
            </w:r>
            <w:r>
              <w:rPr>
                <w:rFonts w:ascii="微软雅黑" w:eastAsia="微软雅黑" w:hAnsi="Times New Roman" w:cs="微软雅黑" w:hint="eastAsia"/>
                <w:sz w:val="18"/>
                <w:szCs w:val="18"/>
              </w:rPr>
              <w:t>，</w:t>
            </w:r>
            <w:r>
              <w:rPr>
                <w:rFonts w:ascii="微软雅黑" w:eastAsia="微软雅黑" w:hAnsi="Times New Roman" w:cs="微软雅黑"/>
                <w:sz w:val="18"/>
                <w:szCs w:val="18"/>
              </w:rPr>
              <w:t>B4</w:t>
            </w:r>
            <w:r>
              <w:rPr>
                <w:rFonts w:ascii="微软雅黑" w:eastAsia="微软雅黑" w:hAnsi="Times New Roman" w:cs="微软雅黑" w:hint="eastAsia"/>
                <w:sz w:val="18"/>
                <w:szCs w:val="18"/>
              </w:rPr>
              <w:t>）</w:t>
            </w:r>
            <w:r>
              <w:rPr>
                <w:rFonts w:ascii="微软雅黑" w:eastAsia="微软雅黑" w:hAnsi="Times New Roman" w:cs="微软雅黑"/>
                <w:sz w:val="18"/>
                <w:szCs w:val="18"/>
              </w:rPr>
              <w:t xml:space="preserve"> </w:t>
            </w:r>
          </w:p>
          <w:p w:rsidR="00474C0F" w:rsidRDefault="00474C0F">
            <w:pPr>
              <w:rPr>
                <w:rFonts w:ascii="Times New Roman" w:eastAsia="微软雅黑" w:hAnsi="Times New Roman" w:cs="Times New Roman"/>
                <w:sz w:val="18"/>
                <w:szCs w:val="18"/>
              </w:rPr>
            </w:pPr>
            <w:r>
              <w:rPr>
                <w:rFonts w:ascii="微软雅黑" w:eastAsia="微软雅黑" w:hAnsi="Times New Roman" w:cs="微软雅黑"/>
                <w:sz w:val="18"/>
                <w:szCs w:val="18"/>
              </w:rPr>
              <w:t xml:space="preserve">4. </w:t>
            </w:r>
            <w:r>
              <w:rPr>
                <w:rFonts w:ascii="微软雅黑" w:eastAsia="微软雅黑" w:hAnsi="Times New Roman" w:cs="微软雅黑" w:hint="eastAsia"/>
                <w:sz w:val="18"/>
                <w:szCs w:val="18"/>
              </w:rPr>
              <w:t>熟悉分析方法的建立和各项效能指标的评价，了解药品检测和控制的质量指标；（</w:t>
            </w:r>
            <w:r>
              <w:rPr>
                <w:rFonts w:ascii="微软雅黑" w:eastAsia="微软雅黑" w:hAnsi="Times New Roman" w:cs="微软雅黑"/>
                <w:sz w:val="18"/>
                <w:szCs w:val="18"/>
              </w:rPr>
              <w:t>B1</w:t>
            </w:r>
            <w:r>
              <w:rPr>
                <w:rFonts w:ascii="微软雅黑" w:eastAsia="微软雅黑" w:hAnsi="Times New Roman" w:cs="微软雅黑" w:hint="eastAsia"/>
                <w:sz w:val="18"/>
                <w:szCs w:val="18"/>
              </w:rPr>
              <w:t>，</w:t>
            </w:r>
            <w:r>
              <w:rPr>
                <w:rFonts w:ascii="微软雅黑" w:eastAsia="微软雅黑" w:hAnsi="Times New Roman" w:cs="微软雅黑"/>
                <w:sz w:val="18"/>
                <w:szCs w:val="18"/>
              </w:rPr>
              <w:t>B2</w:t>
            </w:r>
            <w:r>
              <w:rPr>
                <w:rFonts w:ascii="微软雅黑" w:eastAsia="微软雅黑" w:hAnsi="Times New Roman" w:cs="微软雅黑" w:hint="eastAsia"/>
                <w:sz w:val="18"/>
                <w:szCs w:val="18"/>
              </w:rPr>
              <w:t>，</w:t>
            </w:r>
            <w:r>
              <w:rPr>
                <w:rFonts w:ascii="微软雅黑" w:eastAsia="微软雅黑" w:hAnsi="Times New Roman" w:cs="微软雅黑"/>
                <w:sz w:val="18"/>
                <w:szCs w:val="18"/>
              </w:rPr>
              <w:t>B3</w:t>
            </w:r>
            <w:r>
              <w:rPr>
                <w:rFonts w:ascii="微软雅黑" w:eastAsia="微软雅黑" w:hAnsi="Times New Roman" w:cs="微软雅黑" w:hint="eastAsia"/>
                <w:sz w:val="18"/>
                <w:szCs w:val="18"/>
              </w:rPr>
              <w:t>，</w:t>
            </w:r>
            <w:r>
              <w:rPr>
                <w:rFonts w:ascii="微软雅黑" w:eastAsia="微软雅黑" w:hAnsi="Times New Roman" w:cs="微软雅黑"/>
                <w:sz w:val="18"/>
                <w:szCs w:val="18"/>
              </w:rPr>
              <w:t>B4</w:t>
            </w:r>
            <w:r>
              <w:rPr>
                <w:rFonts w:ascii="微软雅黑" w:eastAsia="微软雅黑" w:hAnsi="Times New Roman" w:cs="微软雅黑" w:hint="eastAsia"/>
                <w:sz w:val="18"/>
                <w:szCs w:val="18"/>
              </w:rPr>
              <w:t>）</w:t>
            </w:r>
            <w:r>
              <w:rPr>
                <w:rFonts w:ascii="微软雅黑" w:eastAsia="微软雅黑" w:hAnsi="Times New Roman" w:cs="微软雅黑"/>
                <w:sz w:val="18"/>
                <w:szCs w:val="18"/>
              </w:rPr>
              <w:t xml:space="preserve"> </w:t>
            </w:r>
          </w:p>
          <w:p w:rsidR="00474C0F" w:rsidRDefault="00474C0F">
            <w:pPr>
              <w:rPr>
                <w:rFonts w:ascii="Times New Roman" w:eastAsia="微软雅黑" w:hAnsi="Times New Roman" w:cs="Times New Roman"/>
                <w:sz w:val="18"/>
                <w:szCs w:val="18"/>
              </w:rPr>
            </w:pPr>
            <w:r>
              <w:rPr>
                <w:rFonts w:ascii="微软雅黑" w:eastAsia="微软雅黑" w:hAnsi="Times New Roman" w:cs="微软雅黑"/>
                <w:sz w:val="18"/>
                <w:szCs w:val="18"/>
              </w:rPr>
              <w:t xml:space="preserve">5. </w:t>
            </w:r>
            <w:r>
              <w:rPr>
                <w:rFonts w:ascii="微软雅黑" w:eastAsia="微软雅黑" w:hAnsi="Times New Roman" w:cs="微软雅黑" w:hint="eastAsia"/>
                <w:sz w:val="18"/>
                <w:szCs w:val="18"/>
              </w:rPr>
              <w:t>能够熟练使用药典并完成药品质量检验工作；（</w:t>
            </w:r>
            <w:r>
              <w:rPr>
                <w:rFonts w:ascii="微软雅黑" w:eastAsia="微软雅黑" w:hAnsi="Times New Roman" w:cs="微软雅黑"/>
                <w:sz w:val="18"/>
                <w:szCs w:val="18"/>
              </w:rPr>
              <w:t>A1</w:t>
            </w:r>
            <w:r>
              <w:rPr>
                <w:rFonts w:ascii="微软雅黑" w:eastAsia="微软雅黑" w:hAnsi="Times New Roman" w:cs="微软雅黑" w:hint="eastAsia"/>
                <w:sz w:val="18"/>
                <w:szCs w:val="18"/>
              </w:rPr>
              <w:t>，</w:t>
            </w:r>
            <w:r>
              <w:rPr>
                <w:rFonts w:ascii="微软雅黑" w:eastAsia="微软雅黑" w:hAnsi="Times New Roman" w:cs="微软雅黑"/>
                <w:sz w:val="18"/>
                <w:szCs w:val="18"/>
              </w:rPr>
              <w:t>A3</w:t>
            </w:r>
            <w:r>
              <w:rPr>
                <w:rFonts w:ascii="微软雅黑" w:eastAsia="微软雅黑" w:hAnsi="Times New Roman" w:cs="微软雅黑" w:hint="eastAsia"/>
                <w:sz w:val="18"/>
                <w:szCs w:val="18"/>
              </w:rPr>
              <w:t>，</w:t>
            </w:r>
            <w:r>
              <w:rPr>
                <w:rFonts w:ascii="微软雅黑" w:eastAsia="微软雅黑" w:hAnsi="Times New Roman" w:cs="微软雅黑"/>
                <w:sz w:val="18"/>
                <w:szCs w:val="18"/>
              </w:rPr>
              <w:t>D1</w:t>
            </w:r>
            <w:r>
              <w:rPr>
                <w:rFonts w:ascii="微软雅黑" w:eastAsia="微软雅黑" w:hAnsi="Times New Roman" w:cs="微软雅黑" w:hint="eastAsia"/>
                <w:sz w:val="18"/>
                <w:szCs w:val="18"/>
              </w:rPr>
              <w:t>，</w:t>
            </w:r>
            <w:r>
              <w:rPr>
                <w:rFonts w:ascii="微软雅黑" w:eastAsia="微软雅黑" w:hAnsi="Times New Roman" w:cs="微软雅黑"/>
                <w:sz w:val="18"/>
                <w:szCs w:val="18"/>
              </w:rPr>
              <w:t>D2</w:t>
            </w:r>
            <w:r>
              <w:rPr>
                <w:rFonts w:ascii="微软雅黑" w:eastAsia="微软雅黑" w:hAnsi="Times New Roman" w:cs="微软雅黑" w:hint="eastAsia"/>
                <w:sz w:val="18"/>
                <w:szCs w:val="18"/>
              </w:rPr>
              <w:t>，</w:t>
            </w:r>
            <w:r>
              <w:rPr>
                <w:rFonts w:ascii="微软雅黑" w:eastAsia="微软雅黑" w:hAnsi="Times New Roman" w:cs="微软雅黑"/>
                <w:sz w:val="18"/>
                <w:szCs w:val="18"/>
              </w:rPr>
              <w:t>D5</w:t>
            </w:r>
            <w:r>
              <w:rPr>
                <w:rFonts w:ascii="微软雅黑" w:eastAsia="微软雅黑" w:hAnsi="Times New Roman" w:cs="微软雅黑" w:hint="eastAsia"/>
                <w:sz w:val="18"/>
                <w:szCs w:val="18"/>
              </w:rPr>
              <w:t>）</w:t>
            </w:r>
            <w:r>
              <w:rPr>
                <w:rFonts w:ascii="微软雅黑" w:eastAsia="微软雅黑" w:hAnsi="Times New Roman" w:cs="微软雅黑"/>
                <w:sz w:val="18"/>
                <w:szCs w:val="18"/>
              </w:rPr>
              <w:t xml:space="preserve"> </w:t>
            </w:r>
          </w:p>
          <w:p w:rsidR="00474C0F" w:rsidRDefault="00474C0F">
            <w:pPr>
              <w:rPr>
                <w:rFonts w:ascii="Times New Roman" w:eastAsia="微软雅黑" w:hAnsi="Times New Roman" w:cs="Times New Roman"/>
                <w:sz w:val="18"/>
                <w:szCs w:val="18"/>
              </w:rPr>
            </w:pPr>
            <w:r>
              <w:rPr>
                <w:rFonts w:ascii="微软雅黑" w:eastAsia="微软雅黑" w:hAnsi="Times New Roman" w:cs="微软雅黑"/>
                <w:sz w:val="18"/>
                <w:szCs w:val="18"/>
              </w:rPr>
              <w:t xml:space="preserve">6. </w:t>
            </w:r>
            <w:r>
              <w:rPr>
                <w:rFonts w:ascii="微软雅黑" w:eastAsia="微软雅黑" w:hAnsi="Times New Roman" w:cs="微软雅黑" w:hint="eastAsia"/>
                <w:sz w:val="18"/>
                <w:szCs w:val="18"/>
              </w:rPr>
              <w:t>在制订和完善药品质量标准上具有较好的理论知识和实际工作能力。（</w:t>
            </w:r>
            <w:r>
              <w:rPr>
                <w:rFonts w:ascii="微软雅黑" w:eastAsia="微软雅黑" w:hAnsi="Times New Roman" w:cs="微软雅黑"/>
                <w:sz w:val="18"/>
                <w:szCs w:val="18"/>
              </w:rPr>
              <w:t>C2</w:t>
            </w:r>
            <w:r>
              <w:rPr>
                <w:rFonts w:ascii="微软雅黑" w:eastAsia="微软雅黑" w:hAnsi="Times New Roman" w:cs="微软雅黑" w:hint="eastAsia"/>
                <w:sz w:val="18"/>
                <w:szCs w:val="18"/>
              </w:rPr>
              <w:t>，</w:t>
            </w:r>
            <w:r>
              <w:rPr>
                <w:rFonts w:ascii="微软雅黑" w:eastAsia="微软雅黑" w:hAnsi="Times New Roman" w:cs="微软雅黑"/>
                <w:sz w:val="18"/>
                <w:szCs w:val="18"/>
              </w:rPr>
              <w:t>C3</w:t>
            </w:r>
            <w:r>
              <w:rPr>
                <w:rFonts w:ascii="微软雅黑" w:eastAsia="微软雅黑" w:hAnsi="Times New Roman" w:cs="微软雅黑" w:hint="eastAsia"/>
                <w:sz w:val="18"/>
                <w:szCs w:val="18"/>
              </w:rPr>
              <w:t>，</w:t>
            </w:r>
            <w:r>
              <w:rPr>
                <w:rFonts w:ascii="微软雅黑" w:eastAsia="微软雅黑" w:hAnsi="Times New Roman" w:cs="微软雅黑"/>
                <w:sz w:val="18"/>
                <w:szCs w:val="18"/>
              </w:rPr>
              <w:t>C5</w:t>
            </w:r>
            <w:r>
              <w:rPr>
                <w:rFonts w:ascii="微软雅黑" w:eastAsia="微软雅黑" w:hAnsi="Times New Roman" w:cs="微软雅黑" w:hint="eastAsia"/>
                <w:sz w:val="18"/>
                <w:szCs w:val="18"/>
              </w:rPr>
              <w:t>）</w:t>
            </w:r>
            <w:r>
              <w:rPr>
                <w:rFonts w:ascii="微软雅黑" w:eastAsia="微软雅黑" w:hAnsi="Times New Roman" w:cs="微软雅黑"/>
                <w:sz w:val="18"/>
                <w:szCs w:val="18"/>
              </w:rPr>
              <w:t xml:space="preserve"> </w:t>
            </w:r>
          </w:p>
          <w:p w:rsidR="00474C0F" w:rsidRDefault="00474C0F">
            <w:pPr>
              <w:rPr>
                <w:rFonts w:ascii="微软雅黑" w:eastAsia="微软雅黑" w:hAnsi="Times New Roman" w:cs="微软雅黑"/>
                <w:sz w:val="18"/>
                <w:szCs w:val="18"/>
              </w:rPr>
            </w:pPr>
            <w:r>
              <w:rPr>
                <w:rFonts w:ascii="微软雅黑" w:eastAsia="微软雅黑" w:hAnsi="Times New Roman" w:cs="微软雅黑"/>
                <w:sz w:val="18"/>
                <w:szCs w:val="18"/>
              </w:rPr>
              <w:t xml:space="preserve">7. </w:t>
            </w:r>
            <w:r>
              <w:rPr>
                <w:rFonts w:ascii="微软雅黑" w:eastAsia="微软雅黑" w:hAnsi="Times New Roman" w:cs="微软雅黑" w:hint="eastAsia"/>
                <w:sz w:val="18"/>
                <w:szCs w:val="18"/>
              </w:rPr>
              <w:t>了解现代检测技术在药物分析中的应用，动向与进展。（</w:t>
            </w:r>
            <w:r>
              <w:rPr>
                <w:rFonts w:ascii="微软雅黑" w:eastAsia="微软雅黑" w:hAnsi="Times New Roman" w:cs="微软雅黑"/>
                <w:sz w:val="18"/>
                <w:szCs w:val="18"/>
              </w:rPr>
              <w:t>B1</w:t>
            </w:r>
            <w:r>
              <w:rPr>
                <w:rFonts w:ascii="微软雅黑" w:eastAsia="微软雅黑" w:hAnsi="Times New Roman" w:cs="微软雅黑" w:hint="eastAsia"/>
                <w:sz w:val="18"/>
                <w:szCs w:val="18"/>
              </w:rPr>
              <w:t>，</w:t>
            </w:r>
            <w:r>
              <w:rPr>
                <w:rFonts w:ascii="微软雅黑" w:eastAsia="微软雅黑" w:hAnsi="Times New Roman" w:cs="微软雅黑"/>
                <w:sz w:val="18"/>
                <w:szCs w:val="18"/>
              </w:rPr>
              <w:t>B2</w:t>
            </w:r>
            <w:r>
              <w:rPr>
                <w:rFonts w:ascii="微软雅黑" w:eastAsia="微软雅黑" w:hAnsi="Times New Roman" w:cs="微软雅黑" w:hint="eastAsia"/>
                <w:sz w:val="18"/>
                <w:szCs w:val="18"/>
              </w:rPr>
              <w:t>，</w:t>
            </w:r>
            <w:r>
              <w:rPr>
                <w:rFonts w:ascii="微软雅黑" w:eastAsia="微软雅黑" w:hAnsi="Times New Roman" w:cs="微软雅黑"/>
                <w:sz w:val="18"/>
                <w:szCs w:val="18"/>
              </w:rPr>
              <w:t>D2</w:t>
            </w:r>
            <w:r>
              <w:rPr>
                <w:rFonts w:ascii="微软雅黑" w:eastAsia="微软雅黑" w:hAnsi="Times New Roman" w:cs="微软雅黑" w:hint="eastAsia"/>
                <w:sz w:val="18"/>
                <w:szCs w:val="18"/>
              </w:rPr>
              <w:t>，</w:t>
            </w:r>
            <w:r>
              <w:rPr>
                <w:rFonts w:ascii="微软雅黑" w:eastAsia="微软雅黑" w:hAnsi="Times New Roman" w:cs="微软雅黑"/>
                <w:sz w:val="18"/>
                <w:szCs w:val="18"/>
              </w:rPr>
              <w:t>D5</w:t>
            </w:r>
            <w:r>
              <w:rPr>
                <w:rFonts w:ascii="微软雅黑" w:eastAsia="微软雅黑" w:hAnsi="Times New Roman" w:cs="微软雅黑" w:hint="eastAsia"/>
                <w:sz w:val="18"/>
                <w:szCs w:val="18"/>
              </w:rPr>
              <w:t>）</w:t>
            </w:r>
          </w:p>
        </w:tc>
      </w:tr>
      <w:tr w:rsidR="00EF4EC2" w:rsidTr="00EE3135">
        <w:tblPrEx>
          <w:tblCellMar>
            <w:top w:w="0" w:type="dxa"/>
            <w:bottom w:w="0" w:type="dxa"/>
          </w:tblCellMar>
        </w:tblPrEx>
        <w:trPr>
          <w:trHeight w:hRule="exact" w:val="580"/>
        </w:trPr>
        <w:tc>
          <w:tcPr>
            <w:tcW w:w="1559" w:type="dxa"/>
            <w:vMerge w:val="restart"/>
            <w:tcBorders>
              <w:top w:val="single" w:sz="8" w:space="0" w:color="000000"/>
              <w:left w:val="single" w:sz="8" w:space="0" w:color="000000"/>
              <w:right w:val="single" w:sz="8" w:space="0" w:color="000000"/>
            </w:tcBorders>
            <w:shd w:val="clear" w:color="auto" w:fill="FFFFFF"/>
            <w:vAlign w:val="center"/>
          </w:tcPr>
          <w:p w:rsidR="00EF4EC2" w:rsidRDefault="00EF4EC2">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lastRenderedPageBreak/>
              <w:t>教学内容</w:t>
            </w:r>
            <w:r>
              <w:rPr>
                <w:rFonts w:ascii="微软雅黑" w:eastAsia="微软雅黑" w:hAnsi="Times New Roman" w:cs="微软雅黑"/>
                <w:sz w:val="18"/>
                <w:szCs w:val="18"/>
              </w:rPr>
              <w:t xml:space="preserve"> </w:t>
            </w:r>
          </w:p>
          <w:p w:rsidR="00EF4EC2" w:rsidRDefault="00EF4EC2">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进度安排及对应课程</w:t>
            </w:r>
          </w:p>
          <w:p w:rsidR="00EF4EC2" w:rsidRDefault="00EF4EC2">
            <w:pPr>
              <w:jc w:val="center"/>
              <w:rPr>
                <w:rFonts w:ascii="Times New Roman" w:eastAsia="微软雅黑" w:hAnsi="Times New Roman" w:cs="Times New Roman"/>
                <w:sz w:val="18"/>
                <w:szCs w:val="18"/>
              </w:rPr>
            </w:pPr>
            <w:r>
              <w:rPr>
                <w:rFonts w:ascii="微软雅黑" w:eastAsia="微软雅黑" w:hAnsi="Times New Roman" w:cs="微软雅黑" w:hint="eastAsia"/>
                <w:sz w:val="18"/>
                <w:szCs w:val="18"/>
              </w:rPr>
              <w:t>目标</w:t>
            </w:r>
          </w:p>
          <w:p w:rsidR="00EF4EC2" w:rsidRDefault="00EF4EC2">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(Class Schedule &amp;</w:t>
            </w:r>
          </w:p>
          <w:p w:rsidR="00EF4EC2" w:rsidRDefault="00EF4EC2">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Requirements &amp;</w:t>
            </w:r>
          </w:p>
          <w:p w:rsidR="00EF4EC2" w:rsidRDefault="00EF4EC2">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Course Objectives)</w:t>
            </w: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章节</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 xml:space="preserve">  </w:t>
            </w:r>
            <w:r>
              <w:rPr>
                <w:rFonts w:ascii="微软雅黑" w:eastAsia="微软雅黑" w:hAnsi="Times New Roman" w:cs="微软雅黑" w:hint="eastAsia"/>
                <w:sz w:val="18"/>
                <w:szCs w:val="18"/>
              </w:rPr>
              <w:t>教学内容</w:t>
            </w:r>
            <w:r>
              <w:rPr>
                <w:rFonts w:ascii="微软雅黑" w:eastAsia="微软雅黑" w:hAnsi="Times New Roman" w:cs="微软雅黑"/>
                <w:sz w:val="18"/>
                <w:szCs w:val="18"/>
              </w:rPr>
              <w:t xml:space="preserve">  (</w:t>
            </w:r>
            <w:r>
              <w:rPr>
                <w:rFonts w:ascii="微软雅黑" w:eastAsia="微软雅黑" w:hAnsi="Times New Roman" w:cs="微软雅黑" w:hint="eastAsia"/>
                <w:sz w:val="18"/>
                <w:szCs w:val="18"/>
              </w:rPr>
              <w:t>要点</w:t>
            </w:r>
            <w:r>
              <w:rPr>
                <w:rFonts w:ascii="微软雅黑" w:eastAsia="微软雅黑" w:hAnsi="Times New Roman" w:cs="微软雅黑"/>
                <w:sz w:val="18"/>
                <w:szCs w:val="18"/>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学时</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教学形式</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作业及考核要求</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课程思政</w:t>
            </w:r>
            <w:r>
              <w:rPr>
                <w:rFonts w:ascii="微软雅黑" w:eastAsia="微软雅黑" w:hAnsi="Times New Roman" w:cs="微软雅黑"/>
                <w:sz w:val="18"/>
                <w:szCs w:val="18"/>
              </w:rPr>
              <w:t xml:space="preserve"> </w:t>
            </w:r>
            <w:r>
              <w:rPr>
                <w:rFonts w:ascii="微软雅黑" w:eastAsia="微软雅黑" w:hAnsi="Times New Roman" w:cs="微软雅黑" w:hint="eastAsia"/>
                <w:sz w:val="18"/>
                <w:szCs w:val="18"/>
              </w:rPr>
              <w:t>融入点</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对应课程目标</w:t>
            </w:r>
          </w:p>
        </w:tc>
      </w:tr>
      <w:tr w:rsidR="00EF4EC2" w:rsidTr="00EE3135">
        <w:tblPrEx>
          <w:tblCellMar>
            <w:top w:w="0" w:type="dxa"/>
            <w:bottom w:w="0" w:type="dxa"/>
          </w:tblCellMar>
        </w:tblPrEx>
        <w:trPr>
          <w:trHeight w:hRule="exact" w:val="1682"/>
        </w:trPr>
        <w:tc>
          <w:tcPr>
            <w:tcW w:w="1559" w:type="dxa"/>
            <w:vMerge/>
            <w:tcBorders>
              <w:left w:val="single" w:sz="8" w:space="0" w:color="000000"/>
              <w:right w:val="single" w:sz="8" w:space="0" w:color="000000"/>
            </w:tcBorders>
            <w:shd w:val="clear" w:color="auto" w:fill="FFFFFF"/>
            <w:vAlign w:val="center"/>
          </w:tcPr>
          <w:p w:rsidR="00EF4EC2" w:rsidRDefault="00EF4EC2">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绪论</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掌握药物分析的定义、基本任务</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讨论</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通过药物分析的性质、任务以及典型案例分析，培养学生强烈的药品质量观念，树立为人民健康服务的社会职责。</w:t>
            </w:r>
            <w:r>
              <w:rPr>
                <w:rFonts w:ascii="微软雅黑" w:eastAsia="微软雅黑" w:hAnsi="Times New Roman" w:cs="微软雅黑"/>
                <w:sz w:val="18"/>
                <w:szCs w:val="18"/>
              </w:rPr>
              <w:t xml:space="preserve"> </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1</w:t>
            </w:r>
          </w:p>
        </w:tc>
      </w:tr>
      <w:tr w:rsidR="00EF4EC2" w:rsidTr="00EE3135">
        <w:tblPrEx>
          <w:tblCellMar>
            <w:top w:w="0" w:type="dxa"/>
            <w:bottom w:w="0" w:type="dxa"/>
          </w:tblCellMar>
        </w:tblPrEx>
        <w:trPr>
          <w:trHeight w:hRule="exact" w:val="1012"/>
        </w:trPr>
        <w:tc>
          <w:tcPr>
            <w:tcW w:w="1559" w:type="dxa"/>
            <w:vMerge/>
            <w:tcBorders>
              <w:left w:val="single" w:sz="8" w:space="0" w:color="000000"/>
              <w:right w:val="single" w:sz="8" w:space="0" w:color="000000"/>
            </w:tcBorders>
            <w:shd w:val="clear" w:color="auto" w:fill="FFFFFF"/>
            <w:vAlign w:val="center"/>
          </w:tcPr>
          <w:p w:rsidR="00EF4EC2" w:rsidRDefault="00EF4EC2">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药典概况</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掌握我国药典的基本概况</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通过我国药典的不断发展，增强学生的国家荣誉感和民族自豪感。</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5</w:t>
            </w:r>
          </w:p>
        </w:tc>
      </w:tr>
      <w:tr w:rsidR="00EF4EC2" w:rsidTr="00EE3135">
        <w:tblPrEx>
          <w:tblCellMar>
            <w:top w:w="0" w:type="dxa"/>
            <w:bottom w:w="0" w:type="dxa"/>
          </w:tblCellMar>
        </w:tblPrEx>
        <w:trPr>
          <w:trHeight w:hRule="exact" w:val="1131"/>
        </w:trPr>
        <w:tc>
          <w:tcPr>
            <w:tcW w:w="1559" w:type="dxa"/>
            <w:vMerge/>
            <w:tcBorders>
              <w:left w:val="single" w:sz="8" w:space="0" w:color="000000"/>
              <w:right w:val="single" w:sz="8" w:space="0" w:color="000000"/>
            </w:tcBorders>
            <w:shd w:val="clear" w:color="auto" w:fill="FFFFFF"/>
            <w:vAlign w:val="center"/>
          </w:tcPr>
          <w:p w:rsidR="00EF4EC2" w:rsidRDefault="00EF4EC2">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药物的鉴别试验</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掌握药物鉴别的定义、分类和方法</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根据药物鉴别的要求，让学生掌握如何实事求是的选择各类鉴别方法。</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F4EC2" w:rsidTr="00EE3135">
        <w:tblPrEx>
          <w:tblCellMar>
            <w:top w:w="0" w:type="dxa"/>
            <w:bottom w:w="0" w:type="dxa"/>
          </w:tblCellMar>
        </w:tblPrEx>
        <w:trPr>
          <w:trHeight w:hRule="exact" w:val="1141"/>
        </w:trPr>
        <w:tc>
          <w:tcPr>
            <w:tcW w:w="1559" w:type="dxa"/>
            <w:vMerge/>
            <w:tcBorders>
              <w:left w:val="single" w:sz="8" w:space="0" w:color="000000"/>
              <w:right w:val="single" w:sz="8" w:space="0" w:color="000000"/>
            </w:tcBorders>
            <w:shd w:val="clear" w:color="auto" w:fill="FFFFFF"/>
            <w:vAlign w:val="center"/>
          </w:tcPr>
          <w:p w:rsidR="00EF4EC2" w:rsidRDefault="00EF4EC2">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药物的杂质检查</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掌握杂质检查的分类、方法</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3</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Times New Roman" w:eastAsia="微软雅黑" w:hAnsi="Times New Roman" w:cs="Times New Roman" w:hint="eastAsia"/>
                <w:sz w:val="18"/>
                <w:szCs w:val="18"/>
              </w:rPr>
              <w:t>从难点问题入手，培养学生独立思考、以科学的态度分析问题。</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F4EC2" w:rsidTr="00EE3135">
        <w:tblPrEx>
          <w:tblCellMar>
            <w:top w:w="0" w:type="dxa"/>
            <w:bottom w:w="0" w:type="dxa"/>
          </w:tblCellMar>
        </w:tblPrEx>
        <w:trPr>
          <w:trHeight w:hRule="exact" w:val="1125"/>
        </w:trPr>
        <w:tc>
          <w:tcPr>
            <w:tcW w:w="1559" w:type="dxa"/>
            <w:vMerge/>
            <w:tcBorders>
              <w:left w:val="single" w:sz="8" w:space="0" w:color="000000"/>
              <w:right w:val="single" w:sz="8" w:space="0" w:color="000000"/>
            </w:tcBorders>
            <w:shd w:val="clear" w:color="auto" w:fill="FFFFFF"/>
            <w:vAlign w:val="center"/>
          </w:tcPr>
          <w:p w:rsidR="00EF4EC2" w:rsidRDefault="00EF4EC2">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药物定量分析与分析方法验证</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掌握定量分析的方法及验证</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Pr="0073713B" w:rsidRDefault="00EF4EC2">
            <w:pPr>
              <w:spacing w:line="216" w:lineRule="exact"/>
              <w:ind w:left="2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通过定量分析基本的要求</w:t>
            </w:r>
            <w:r w:rsidR="0031512E">
              <w:rPr>
                <w:rFonts w:ascii="Times New Roman" w:eastAsia="微软雅黑" w:hAnsi="Times New Roman" w:cs="Times New Roman" w:hint="eastAsia"/>
                <w:sz w:val="18"/>
                <w:szCs w:val="18"/>
              </w:rPr>
              <w:t>，</w:t>
            </w:r>
            <w:r w:rsidRPr="0073713B">
              <w:rPr>
                <w:rFonts w:ascii="Times New Roman" w:eastAsia="微软雅黑" w:hAnsi="Times New Roman" w:cs="Times New Roman" w:hint="eastAsia"/>
                <w:sz w:val="18"/>
                <w:szCs w:val="18"/>
              </w:rPr>
              <w:t>培养学生一丝不苟、严谨求实的工作作风。</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F4EC2" w:rsidTr="00EE3135">
        <w:tblPrEx>
          <w:tblCellMar>
            <w:top w:w="0" w:type="dxa"/>
            <w:bottom w:w="0" w:type="dxa"/>
          </w:tblCellMar>
        </w:tblPrEx>
        <w:trPr>
          <w:trHeight w:hRule="exact" w:val="989"/>
        </w:trPr>
        <w:tc>
          <w:tcPr>
            <w:tcW w:w="1559" w:type="dxa"/>
            <w:vMerge/>
            <w:tcBorders>
              <w:left w:val="single" w:sz="8" w:space="0" w:color="000000"/>
              <w:right w:val="single" w:sz="8" w:space="0" w:color="000000"/>
            </w:tcBorders>
            <w:shd w:val="clear" w:color="auto" w:fill="FFFFFF"/>
            <w:vAlign w:val="center"/>
          </w:tcPr>
          <w:p w:rsidR="00EF4EC2" w:rsidRDefault="00EF4EC2">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体内药物分析</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掌握体内分析的基本过程</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4</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通过分析方法验证等环节让学生树立科学严谨的态度。</w:t>
            </w:r>
            <w:r>
              <w:rPr>
                <w:rFonts w:ascii="微软雅黑" w:eastAsia="微软雅黑" w:hAnsi="Times New Roman" w:cs="微软雅黑"/>
                <w:sz w:val="18"/>
                <w:szCs w:val="18"/>
              </w:rPr>
              <w:t xml:space="preserve"> </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F4EC2" w:rsidTr="00EE3135">
        <w:tblPrEx>
          <w:tblCellMar>
            <w:top w:w="0" w:type="dxa"/>
            <w:bottom w:w="0" w:type="dxa"/>
          </w:tblCellMar>
        </w:tblPrEx>
        <w:trPr>
          <w:trHeight w:hRule="exact" w:val="1570"/>
        </w:trPr>
        <w:tc>
          <w:tcPr>
            <w:tcW w:w="1559" w:type="dxa"/>
            <w:vMerge/>
            <w:tcBorders>
              <w:left w:val="single" w:sz="8" w:space="0" w:color="000000"/>
              <w:right w:val="single" w:sz="8" w:space="0" w:color="000000"/>
            </w:tcBorders>
            <w:shd w:val="clear" w:color="auto" w:fill="FFFFFF"/>
            <w:vAlign w:val="center"/>
          </w:tcPr>
          <w:p w:rsidR="00EF4EC2" w:rsidRDefault="00EF4EC2">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芳酸类分析</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掌握芳酸类药物的分析方法</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通过阿司匹林原料药和不同制剂的分析方法，引导学生提出问题，客观分析，层层递进的解决问题。</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F4EC2" w:rsidTr="00EE3135">
        <w:tblPrEx>
          <w:tblCellMar>
            <w:top w:w="0" w:type="dxa"/>
            <w:bottom w:w="0" w:type="dxa"/>
          </w:tblCellMar>
        </w:tblPrEx>
        <w:trPr>
          <w:trHeight w:hRule="exact" w:val="700"/>
        </w:trPr>
        <w:tc>
          <w:tcPr>
            <w:tcW w:w="1559" w:type="dxa"/>
            <w:vMerge/>
            <w:tcBorders>
              <w:left w:val="single" w:sz="8" w:space="0" w:color="000000"/>
              <w:right w:val="single" w:sz="8" w:space="0" w:color="000000"/>
            </w:tcBorders>
            <w:shd w:val="clear" w:color="auto" w:fill="FFFFFF"/>
            <w:vAlign w:val="center"/>
          </w:tcPr>
          <w:p w:rsidR="00EF4EC2" w:rsidRDefault="00EF4EC2">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苯乙胺类分析</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掌握苯乙胺类的分析方法</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Times New Roman" w:eastAsia="微软雅黑" w:hAnsi="Times New Roman" w:cs="Times New Roman" w:hint="eastAsia"/>
                <w:sz w:val="18"/>
                <w:szCs w:val="18"/>
              </w:rPr>
              <w:t>培养学生的质量观念和认真严谨的态度。</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F4EC2" w:rsidTr="00EE3135">
        <w:tblPrEx>
          <w:tblCellMar>
            <w:top w:w="0" w:type="dxa"/>
            <w:bottom w:w="0" w:type="dxa"/>
          </w:tblCellMar>
        </w:tblPrEx>
        <w:trPr>
          <w:trHeight w:hRule="exact" w:val="993"/>
        </w:trPr>
        <w:tc>
          <w:tcPr>
            <w:tcW w:w="1559" w:type="dxa"/>
            <w:vMerge/>
            <w:tcBorders>
              <w:left w:val="single" w:sz="8" w:space="0" w:color="000000"/>
              <w:right w:val="single" w:sz="8" w:space="0" w:color="000000"/>
            </w:tcBorders>
            <w:shd w:val="clear" w:color="auto" w:fill="FFFFFF"/>
            <w:vAlign w:val="center"/>
          </w:tcPr>
          <w:p w:rsidR="00EF4EC2" w:rsidRDefault="00EF4EC2" w:rsidP="00FA4FC7">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rsidP="00FA4FC7">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对氨基苯甲酸酯类分析</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rsidP="00FA4FC7">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掌握对氨基苯甲酸类药物的分析方法</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rsidP="00FA4FC7">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rsidP="00FA4FC7">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rsidP="00FA4FC7">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rsidP="00FA4FC7">
            <w:pPr>
              <w:spacing w:line="216" w:lineRule="exact"/>
              <w:ind w:left="20"/>
              <w:jc w:val="center"/>
              <w:rPr>
                <w:rFonts w:ascii="微软雅黑" w:eastAsia="微软雅黑" w:hAnsi="Times New Roman" w:cs="微软雅黑"/>
                <w:sz w:val="18"/>
                <w:szCs w:val="18"/>
              </w:rPr>
            </w:pPr>
            <w:r>
              <w:rPr>
                <w:rFonts w:ascii="Times New Roman" w:eastAsia="微软雅黑" w:hAnsi="Times New Roman" w:cs="Times New Roman" w:hint="eastAsia"/>
                <w:sz w:val="18"/>
                <w:szCs w:val="18"/>
              </w:rPr>
              <w:t>培养学生的质量观念和认真严谨的态度。</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rsidP="00FA4FC7">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F4EC2" w:rsidTr="00EE3135">
        <w:tblPrEx>
          <w:tblCellMar>
            <w:top w:w="0" w:type="dxa"/>
            <w:bottom w:w="0" w:type="dxa"/>
          </w:tblCellMar>
        </w:tblPrEx>
        <w:trPr>
          <w:trHeight w:hRule="exact" w:val="1003"/>
        </w:trPr>
        <w:tc>
          <w:tcPr>
            <w:tcW w:w="1559" w:type="dxa"/>
            <w:vMerge/>
            <w:tcBorders>
              <w:left w:val="single" w:sz="8" w:space="0" w:color="000000"/>
              <w:right w:val="single" w:sz="8" w:space="0" w:color="000000"/>
            </w:tcBorders>
            <w:shd w:val="clear" w:color="auto" w:fill="FFFFFF"/>
            <w:vAlign w:val="center"/>
          </w:tcPr>
          <w:p w:rsidR="00EF4EC2" w:rsidRDefault="00EF4EC2" w:rsidP="00FA4FC7">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rsidP="00FA4FC7">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巴比妥类分析</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rsidP="00FA4FC7">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掌握巴比妥类药物的分析方法</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rsidP="00FA4FC7">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rsidP="00FA4FC7">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rsidP="00FA4FC7">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rsidP="00FA4FC7">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根据巴比妥类药物的结构，温故知新，前后对比，相互联系，融会贯通。</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F4EC2" w:rsidRDefault="00EF4EC2" w:rsidP="00FA4FC7">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E3135" w:rsidTr="00EE3135">
        <w:tblPrEx>
          <w:tblCellMar>
            <w:top w:w="0" w:type="dxa"/>
            <w:bottom w:w="0" w:type="dxa"/>
          </w:tblCellMar>
        </w:tblPrEx>
        <w:trPr>
          <w:trHeight w:hRule="exact" w:val="1003"/>
        </w:trPr>
        <w:tc>
          <w:tcPr>
            <w:tcW w:w="1559" w:type="dxa"/>
            <w:vMerge/>
            <w:tcBorders>
              <w:left w:val="single" w:sz="8" w:space="0" w:color="000000"/>
              <w:right w:val="single" w:sz="8" w:space="0" w:color="000000"/>
            </w:tcBorders>
            <w:shd w:val="clear" w:color="auto" w:fill="FFFFFF"/>
            <w:vAlign w:val="center"/>
          </w:tcPr>
          <w:p w:rsidR="00EE3135" w:rsidRDefault="00EE3135" w:rsidP="002A023D">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吩噻嗪类分析</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掌握吩噻嗪类药物的分析方法</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Times New Roman" w:eastAsia="微软雅黑" w:hAnsi="Times New Roman" w:cs="Times New Roman" w:hint="eastAsia"/>
                <w:sz w:val="18"/>
                <w:szCs w:val="18"/>
              </w:rPr>
              <w:t>培养学生的质量观念和认真严谨的态度。</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E3135" w:rsidTr="00EE3135">
        <w:tblPrEx>
          <w:tblCellMar>
            <w:top w:w="0" w:type="dxa"/>
            <w:bottom w:w="0" w:type="dxa"/>
          </w:tblCellMar>
        </w:tblPrEx>
        <w:trPr>
          <w:trHeight w:hRule="exact" w:val="1003"/>
        </w:trPr>
        <w:tc>
          <w:tcPr>
            <w:tcW w:w="1559" w:type="dxa"/>
            <w:vMerge/>
            <w:tcBorders>
              <w:left w:val="single" w:sz="8" w:space="0" w:color="000000"/>
              <w:right w:val="single" w:sz="8" w:space="0" w:color="000000"/>
            </w:tcBorders>
            <w:shd w:val="clear" w:color="auto" w:fill="FFFFFF"/>
            <w:vAlign w:val="center"/>
          </w:tcPr>
          <w:p w:rsidR="00EE3135" w:rsidRDefault="00EE3135" w:rsidP="002A023D">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喹啉和青蒿素类分析</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掌握喹啉类和青蒿素药物的分析方法</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Times New Roman" w:eastAsia="微软雅黑" w:hAnsi="Times New Roman" w:cs="Times New Roman" w:hint="eastAsia"/>
                <w:sz w:val="18"/>
                <w:szCs w:val="18"/>
              </w:rPr>
              <w:t>从</w:t>
            </w:r>
            <w:r w:rsidRPr="0031512E">
              <w:rPr>
                <w:rFonts w:ascii="Times New Roman" w:eastAsia="微软雅黑" w:hAnsi="Times New Roman" w:cs="Times New Roman" w:hint="eastAsia"/>
                <w:sz w:val="18"/>
                <w:szCs w:val="18"/>
              </w:rPr>
              <w:t>屠呦呦身上学习勇于追求真理，奉献科学的精神和爱国主义情怀。</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E3135" w:rsidTr="00EE3135">
        <w:tblPrEx>
          <w:tblCellMar>
            <w:top w:w="0" w:type="dxa"/>
            <w:bottom w:w="0" w:type="dxa"/>
          </w:tblCellMar>
        </w:tblPrEx>
        <w:trPr>
          <w:trHeight w:hRule="exact" w:val="1003"/>
        </w:trPr>
        <w:tc>
          <w:tcPr>
            <w:tcW w:w="1559" w:type="dxa"/>
            <w:vMerge/>
            <w:tcBorders>
              <w:left w:val="single" w:sz="8" w:space="0" w:color="000000"/>
              <w:right w:val="single" w:sz="8" w:space="0" w:color="000000"/>
            </w:tcBorders>
            <w:shd w:val="clear" w:color="auto" w:fill="FFFFFF"/>
            <w:vAlign w:val="center"/>
          </w:tcPr>
          <w:p w:rsidR="00EE3135" w:rsidRDefault="00EE3135" w:rsidP="002A023D">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莨菪烷类分析</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掌握莨菪烷类药物的分析方法</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Times New Roman" w:eastAsia="微软雅黑" w:hAnsi="Times New Roman" w:cs="Times New Roman" w:hint="eastAsia"/>
                <w:sz w:val="18"/>
                <w:szCs w:val="18"/>
              </w:rPr>
              <w:t>培养学生的质量观念和认真严谨的态度。</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E3135" w:rsidTr="00EE3135">
        <w:tblPrEx>
          <w:tblCellMar>
            <w:top w:w="0" w:type="dxa"/>
            <w:bottom w:w="0" w:type="dxa"/>
          </w:tblCellMar>
        </w:tblPrEx>
        <w:trPr>
          <w:trHeight w:hRule="exact" w:val="1003"/>
        </w:trPr>
        <w:tc>
          <w:tcPr>
            <w:tcW w:w="1559" w:type="dxa"/>
            <w:vMerge/>
            <w:tcBorders>
              <w:left w:val="single" w:sz="8" w:space="0" w:color="000000"/>
              <w:right w:val="single" w:sz="8" w:space="0" w:color="000000"/>
            </w:tcBorders>
            <w:shd w:val="clear" w:color="auto" w:fill="FFFFFF"/>
            <w:vAlign w:val="center"/>
          </w:tcPr>
          <w:p w:rsidR="00EE3135" w:rsidRDefault="00EE3135" w:rsidP="002A023D">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维生素类分析</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掌握维生素类药物的分析方法</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通过维生素类药物的发展，</w:t>
            </w:r>
            <w:r>
              <w:rPr>
                <w:rFonts w:ascii="Times New Roman" w:eastAsia="微软雅黑" w:hAnsi="Times New Roman" w:cs="Times New Roman" w:hint="eastAsia"/>
                <w:sz w:val="18"/>
                <w:szCs w:val="18"/>
              </w:rPr>
              <w:t>激励学生勤奋学习，勇于创新。</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E3135" w:rsidTr="00EE3135">
        <w:tblPrEx>
          <w:tblCellMar>
            <w:top w:w="0" w:type="dxa"/>
            <w:bottom w:w="0" w:type="dxa"/>
          </w:tblCellMar>
        </w:tblPrEx>
        <w:trPr>
          <w:trHeight w:hRule="exact" w:val="1003"/>
        </w:trPr>
        <w:tc>
          <w:tcPr>
            <w:tcW w:w="1559" w:type="dxa"/>
            <w:vMerge/>
            <w:tcBorders>
              <w:left w:val="single" w:sz="8" w:space="0" w:color="000000"/>
              <w:right w:val="single" w:sz="8" w:space="0" w:color="000000"/>
            </w:tcBorders>
            <w:shd w:val="clear" w:color="auto" w:fill="FFFFFF"/>
            <w:vAlign w:val="center"/>
          </w:tcPr>
          <w:p w:rsidR="00EE3135" w:rsidRDefault="00EE3135" w:rsidP="002A023D">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甾体激素类分析</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掌握甾体激素类药物的分析方法</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Times New Roman" w:eastAsia="微软雅黑" w:hAnsi="Times New Roman" w:cs="Times New Roman" w:hint="eastAsia"/>
                <w:sz w:val="18"/>
                <w:szCs w:val="18"/>
              </w:rPr>
              <w:t>培养学生的质量观念和认真严谨的态度</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E3135" w:rsidTr="00EE3135">
        <w:tblPrEx>
          <w:tblCellMar>
            <w:top w:w="0" w:type="dxa"/>
            <w:bottom w:w="0" w:type="dxa"/>
          </w:tblCellMar>
        </w:tblPrEx>
        <w:trPr>
          <w:trHeight w:hRule="exact" w:val="1003"/>
        </w:trPr>
        <w:tc>
          <w:tcPr>
            <w:tcW w:w="1559" w:type="dxa"/>
            <w:vMerge/>
            <w:tcBorders>
              <w:left w:val="single" w:sz="8" w:space="0" w:color="000000"/>
              <w:right w:val="single" w:sz="8" w:space="0" w:color="000000"/>
            </w:tcBorders>
            <w:shd w:val="clear" w:color="auto" w:fill="FFFFFF"/>
            <w:vAlign w:val="center"/>
          </w:tcPr>
          <w:p w:rsidR="00EE3135" w:rsidRDefault="00EE3135" w:rsidP="002A023D">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抗生素类分析</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掌握抗生素类药物的分析方法</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Times New Roman" w:eastAsia="微软雅黑" w:hAnsi="Times New Roman" w:cs="Times New Roman" w:hint="eastAsia"/>
                <w:sz w:val="18"/>
                <w:szCs w:val="18"/>
              </w:rPr>
              <w:t>培养学生的质量观念和认真严谨的态度</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2A023D">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E3135" w:rsidTr="00EE3135">
        <w:tblPrEx>
          <w:tblCellMar>
            <w:top w:w="0" w:type="dxa"/>
            <w:bottom w:w="0" w:type="dxa"/>
          </w:tblCellMar>
        </w:tblPrEx>
        <w:trPr>
          <w:trHeight w:hRule="exact" w:val="1267"/>
        </w:trPr>
        <w:tc>
          <w:tcPr>
            <w:tcW w:w="1559" w:type="dxa"/>
            <w:vMerge w:val="restart"/>
            <w:tcBorders>
              <w:left w:val="single" w:sz="8" w:space="0" w:color="000000"/>
              <w:right w:val="single" w:sz="8" w:space="0" w:color="000000"/>
            </w:tcBorders>
            <w:shd w:val="clear" w:color="auto" w:fill="FFFFFF"/>
            <w:vAlign w:val="center"/>
          </w:tcPr>
          <w:p w:rsidR="00EE3135" w:rsidRDefault="00EE3135" w:rsidP="00045709">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教学内容</w:t>
            </w:r>
            <w:r>
              <w:rPr>
                <w:rFonts w:ascii="微软雅黑" w:eastAsia="微软雅黑" w:hAnsi="Times New Roman" w:cs="微软雅黑"/>
                <w:sz w:val="18"/>
                <w:szCs w:val="18"/>
              </w:rPr>
              <w:t xml:space="preserve"> </w:t>
            </w:r>
          </w:p>
          <w:p w:rsidR="00EE3135" w:rsidRDefault="00EE3135" w:rsidP="00045709">
            <w:pPr>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进度安排及对应课程</w:t>
            </w:r>
          </w:p>
          <w:p w:rsidR="00EE3135" w:rsidRDefault="00EE3135" w:rsidP="00045709">
            <w:pPr>
              <w:jc w:val="center"/>
              <w:rPr>
                <w:rFonts w:ascii="Times New Roman" w:eastAsia="微软雅黑" w:hAnsi="Times New Roman" w:cs="Times New Roman"/>
                <w:sz w:val="18"/>
                <w:szCs w:val="18"/>
              </w:rPr>
            </w:pPr>
            <w:r>
              <w:rPr>
                <w:rFonts w:ascii="微软雅黑" w:eastAsia="微软雅黑" w:hAnsi="Times New Roman" w:cs="微软雅黑" w:hint="eastAsia"/>
                <w:sz w:val="18"/>
                <w:szCs w:val="18"/>
              </w:rPr>
              <w:t>目标</w:t>
            </w:r>
          </w:p>
          <w:p w:rsidR="00EE3135" w:rsidRDefault="00EE3135" w:rsidP="00045709">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(Class Schedule &amp;</w:t>
            </w:r>
          </w:p>
          <w:p w:rsidR="00EE3135" w:rsidRDefault="00EE3135" w:rsidP="00045709">
            <w:pPr>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Requirements &amp;</w:t>
            </w:r>
          </w:p>
          <w:p w:rsidR="00EE3135" w:rsidRDefault="00EE3135" w:rsidP="00045709">
            <w:pPr>
              <w:rPr>
                <w:rFonts w:ascii="微软雅黑" w:eastAsia="微软雅黑" w:hAnsi="Times New Roman" w:cs="微软雅黑"/>
                <w:sz w:val="18"/>
                <w:szCs w:val="18"/>
              </w:rPr>
            </w:pPr>
            <w:r>
              <w:rPr>
                <w:rFonts w:ascii="Times New Roman" w:eastAsia="微软雅黑" w:hAnsi="Times New Roman" w:cs="Times New Roman"/>
                <w:sz w:val="18"/>
                <w:szCs w:val="18"/>
              </w:rPr>
              <w:t>Course Objectives)</w:t>
            </w: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生物药物分析</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掌握生物药物分析的分析</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根据生物药研发和质控的难点，激励学生勤奋学习，提升我国生物药的创新水平。</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E3135" w:rsidTr="00EE3135">
        <w:tblPrEx>
          <w:tblCellMar>
            <w:top w:w="0" w:type="dxa"/>
            <w:bottom w:w="0" w:type="dxa"/>
          </w:tblCellMar>
        </w:tblPrEx>
        <w:trPr>
          <w:trHeight w:hRule="exact" w:val="1003"/>
        </w:trPr>
        <w:tc>
          <w:tcPr>
            <w:tcW w:w="1559" w:type="dxa"/>
            <w:vMerge/>
            <w:tcBorders>
              <w:left w:val="single" w:sz="8" w:space="0" w:color="000000"/>
              <w:right w:val="single" w:sz="8" w:space="0" w:color="000000"/>
            </w:tcBorders>
            <w:shd w:val="clear" w:color="auto" w:fill="FFFFFF"/>
            <w:vAlign w:val="center"/>
          </w:tcPr>
          <w:p w:rsidR="00EE3135" w:rsidRDefault="00EE3135" w:rsidP="00EF4EC2">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制剂分析</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掌握常见剂型的分析方法</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3</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根据剂型的不同，培养学生运用对比的方法，抓住主要矛盾，解决问题。</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E3135" w:rsidTr="00EE3135">
        <w:tblPrEx>
          <w:tblCellMar>
            <w:top w:w="0" w:type="dxa"/>
            <w:bottom w:w="0" w:type="dxa"/>
          </w:tblCellMar>
        </w:tblPrEx>
        <w:trPr>
          <w:trHeight w:hRule="exact" w:val="1554"/>
        </w:trPr>
        <w:tc>
          <w:tcPr>
            <w:tcW w:w="1559" w:type="dxa"/>
            <w:vMerge/>
            <w:tcBorders>
              <w:left w:val="single" w:sz="8" w:space="0" w:color="000000"/>
              <w:right w:val="single" w:sz="8" w:space="0" w:color="000000"/>
            </w:tcBorders>
            <w:shd w:val="clear" w:color="auto" w:fill="FFFFFF"/>
            <w:vAlign w:val="center"/>
          </w:tcPr>
          <w:p w:rsidR="00EE3135" w:rsidRDefault="00EE3135" w:rsidP="00EF4EC2">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中药分析</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掌握中药分析的基本原则和方法</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4</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对中药的分析需要以中医药理论为指导，教育学生要以科学的态度看待中药分析方法中的取舍和不断进步。</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E3135" w:rsidTr="00EE3135">
        <w:tblPrEx>
          <w:tblCellMar>
            <w:top w:w="0" w:type="dxa"/>
            <w:bottom w:w="0" w:type="dxa"/>
          </w:tblCellMar>
        </w:tblPrEx>
        <w:trPr>
          <w:trHeight w:hRule="exact" w:val="1845"/>
        </w:trPr>
        <w:tc>
          <w:tcPr>
            <w:tcW w:w="1559" w:type="dxa"/>
            <w:vMerge/>
            <w:tcBorders>
              <w:left w:val="single" w:sz="8" w:space="0" w:color="000000"/>
              <w:right w:val="single" w:sz="8" w:space="0" w:color="000000"/>
            </w:tcBorders>
            <w:shd w:val="clear" w:color="auto" w:fill="FFFFFF"/>
            <w:vAlign w:val="center"/>
          </w:tcPr>
          <w:p w:rsidR="00EE3135" w:rsidRDefault="00EE3135" w:rsidP="00EF4EC2">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质量标准</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掌握药物质量标准的制定原则和内容</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树立药品质量与性命相关，质量标准的高低直接影响到药品质量，培养</w:t>
            </w:r>
            <w:r>
              <w:rPr>
                <w:rFonts w:ascii="Times New Roman" w:eastAsia="微软雅黑" w:hAnsi="Times New Roman" w:cs="Times New Roman" w:hint="eastAsia"/>
                <w:sz w:val="18"/>
                <w:szCs w:val="18"/>
              </w:rPr>
              <w:t>认真严谨，但又不断发展的态度对待药品质量标准。</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r>
              <w:rPr>
                <w:rFonts w:ascii="微软雅黑" w:eastAsia="微软雅黑" w:hAnsi="Times New Roman" w:cs="微软雅黑" w:hint="eastAsia"/>
                <w:sz w:val="18"/>
                <w:szCs w:val="18"/>
              </w:rPr>
              <w:t>，</w:t>
            </w:r>
            <w:r>
              <w:rPr>
                <w:rFonts w:ascii="微软雅黑" w:eastAsia="微软雅黑" w:hAnsi="Times New Roman" w:cs="微软雅黑"/>
                <w:sz w:val="18"/>
                <w:szCs w:val="18"/>
              </w:rPr>
              <w:t>5</w:t>
            </w:r>
          </w:p>
        </w:tc>
      </w:tr>
      <w:tr w:rsidR="00EE3135" w:rsidTr="00EE3135">
        <w:tblPrEx>
          <w:tblCellMar>
            <w:top w:w="0" w:type="dxa"/>
            <w:bottom w:w="0" w:type="dxa"/>
          </w:tblCellMar>
        </w:tblPrEx>
        <w:trPr>
          <w:trHeight w:hRule="exact" w:val="1508"/>
        </w:trPr>
        <w:tc>
          <w:tcPr>
            <w:tcW w:w="1559" w:type="dxa"/>
            <w:vMerge/>
            <w:tcBorders>
              <w:left w:val="single" w:sz="8" w:space="0" w:color="000000"/>
              <w:right w:val="single" w:sz="8" w:space="0" w:color="000000"/>
            </w:tcBorders>
            <w:shd w:val="clear" w:color="auto" w:fill="FFFFFF"/>
            <w:vAlign w:val="center"/>
          </w:tcPr>
          <w:p w:rsidR="00EE3135" w:rsidRDefault="00EE3135" w:rsidP="00EF4EC2">
            <w:pPr>
              <w:rPr>
                <w:rFonts w:ascii="微软雅黑" w:eastAsia="微软雅黑" w:hAnsi="Times New Roman" w:cs="微软雅黑"/>
                <w:sz w:val="18"/>
                <w:szCs w:val="18"/>
              </w:rPr>
            </w:pPr>
          </w:p>
        </w:tc>
        <w:tc>
          <w:tcPr>
            <w:tcW w:w="9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现代分析技术</w:t>
            </w:r>
          </w:p>
        </w:tc>
        <w:tc>
          <w:tcPr>
            <w:tcW w:w="24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了解前沿技术</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4</w:t>
            </w:r>
          </w:p>
        </w:tc>
        <w:tc>
          <w:tcPr>
            <w:tcW w:w="1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讲授</w:t>
            </w:r>
          </w:p>
        </w:tc>
        <w:tc>
          <w:tcPr>
            <w:tcW w:w="8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习题</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hint="eastAsia"/>
                <w:sz w:val="18"/>
                <w:szCs w:val="18"/>
              </w:rPr>
              <w:t>跟踪前沿技术，激励学生勤奋学习，开阔视野，为药物质量的保障提供先进的手段。</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spacing w:line="216" w:lineRule="exact"/>
              <w:ind w:left="20"/>
              <w:jc w:val="center"/>
              <w:rPr>
                <w:rFonts w:ascii="微软雅黑" w:eastAsia="微软雅黑" w:hAnsi="Times New Roman" w:cs="微软雅黑"/>
                <w:sz w:val="18"/>
                <w:szCs w:val="18"/>
              </w:rPr>
            </w:pPr>
            <w:r>
              <w:rPr>
                <w:rFonts w:ascii="微软雅黑" w:eastAsia="微软雅黑" w:hAnsi="Times New Roman" w:cs="微软雅黑"/>
                <w:sz w:val="18"/>
                <w:szCs w:val="18"/>
              </w:rPr>
              <w:t>2</w:t>
            </w:r>
            <w:r>
              <w:rPr>
                <w:rFonts w:ascii="微软雅黑" w:eastAsia="微软雅黑" w:hAnsi="Times New Roman" w:cs="微软雅黑" w:hint="eastAsia"/>
                <w:sz w:val="18"/>
                <w:szCs w:val="18"/>
              </w:rPr>
              <w:t>，</w:t>
            </w:r>
            <w:r>
              <w:rPr>
                <w:rFonts w:ascii="微软雅黑" w:eastAsia="微软雅黑" w:hAnsi="Times New Roman" w:cs="微软雅黑"/>
                <w:sz w:val="18"/>
                <w:szCs w:val="18"/>
              </w:rPr>
              <w:t>3</w:t>
            </w:r>
            <w:r>
              <w:rPr>
                <w:rFonts w:ascii="微软雅黑" w:eastAsia="微软雅黑" w:hAnsi="Times New Roman" w:cs="微软雅黑" w:hint="eastAsia"/>
                <w:sz w:val="18"/>
                <w:szCs w:val="18"/>
              </w:rPr>
              <w:t>，</w:t>
            </w:r>
            <w:r>
              <w:rPr>
                <w:rFonts w:ascii="微软雅黑" w:eastAsia="微软雅黑" w:hAnsi="Times New Roman" w:cs="微软雅黑"/>
                <w:sz w:val="18"/>
                <w:szCs w:val="18"/>
              </w:rPr>
              <w:t>4</w:t>
            </w:r>
          </w:p>
        </w:tc>
      </w:tr>
      <w:tr w:rsidR="00EE3135" w:rsidTr="00EE3135">
        <w:tblPrEx>
          <w:tblCellMar>
            <w:top w:w="0" w:type="dxa"/>
            <w:bottom w:w="0" w:type="dxa"/>
          </w:tblCellMar>
        </w:tblPrEx>
        <w:trPr>
          <w:trHeight w:hRule="exact" w:val="1003"/>
        </w:trPr>
        <w:tc>
          <w:tcPr>
            <w:tcW w:w="1559" w:type="dxa"/>
            <w:tcBorders>
              <w:top w:val="single" w:sz="4" w:space="0" w:color="auto"/>
              <w:left w:val="single" w:sz="8" w:space="0" w:color="000000"/>
              <w:bottom w:val="single" w:sz="4" w:space="0" w:color="auto"/>
              <w:right w:val="single" w:sz="8" w:space="0" w:color="000000"/>
            </w:tcBorders>
            <w:shd w:val="clear" w:color="auto" w:fill="FFFFFF"/>
            <w:vAlign w:val="center"/>
          </w:tcPr>
          <w:p w:rsidR="00EE3135" w:rsidRPr="00152AC1" w:rsidRDefault="00EE3135" w:rsidP="00EF4EC2">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sz w:val="18"/>
                <w:szCs w:val="18"/>
                <w:lang w:bidi="ar"/>
              </w:rPr>
              <w:t>*</w:t>
            </w:r>
            <w:r w:rsidRPr="00152AC1">
              <w:rPr>
                <w:rStyle w:val="font81"/>
                <w:rFonts w:ascii="Times New Roman" w:hAnsi="Times New Roman" w:cs="Times New Roman" w:hint="eastAsia"/>
                <w:szCs w:val="18"/>
                <w:lang w:bidi="ar"/>
              </w:rPr>
              <w:t>考核方式</w:t>
            </w:r>
            <w:r w:rsidRPr="00152AC1">
              <w:rPr>
                <w:rStyle w:val="font01"/>
                <w:rFonts w:eastAsia="宋体" w:cs="Times New Roman"/>
                <w:szCs w:val="18"/>
                <w:lang w:bidi="ar"/>
              </w:rPr>
              <w:t xml:space="preserve"> (Grading)</w:t>
            </w:r>
          </w:p>
        </w:tc>
        <w:tc>
          <w:tcPr>
            <w:tcW w:w="87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Pr="00C72785" w:rsidRDefault="00EE3135" w:rsidP="00EE3135">
            <w:pPr>
              <w:widowControl/>
              <w:textAlignment w:val="center"/>
              <w:rPr>
                <w:rFonts w:ascii="Times New Roman" w:eastAsia="微软雅黑" w:hAnsi="Times New Roman" w:cs="Times New Roman"/>
                <w:sz w:val="18"/>
                <w:szCs w:val="18"/>
                <w:lang w:bidi="ar"/>
              </w:rPr>
            </w:pPr>
            <w:r w:rsidRPr="00C72785">
              <w:rPr>
                <w:rFonts w:ascii="Times New Roman" w:eastAsia="微软雅黑" w:hAnsi="Times New Roman" w:cs="Times New Roman" w:hint="eastAsia"/>
                <w:sz w:val="18"/>
                <w:szCs w:val="18"/>
                <w:lang w:bidi="ar"/>
              </w:rPr>
              <w:t>（</w:t>
            </w:r>
            <w:r w:rsidRPr="00C72785">
              <w:rPr>
                <w:rFonts w:ascii="Times New Roman" w:eastAsia="微软雅黑" w:hAnsi="Times New Roman" w:cs="Times New Roman"/>
                <w:sz w:val="18"/>
                <w:szCs w:val="18"/>
                <w:lang w:bidi="ar"/>
              </w:rPr>
              <w:t>1</w:t>
            </w:r>
            <w:r w:rsidRPr="00C72785">
              <w:rPr>
                <w:rFonts w:ascii="Times New Roman" w:eastAsia="微软雅黑" w:hAnsi="Times New Roman" w:cs="Times New Roman" w:hint="eastAsia"/>
                <w:sz w:val="18"/>
                <w:szCs w:val="18"/>
                <w:lang w:bidi="ar"/>
              </w:rPr>
              <w:t>）平时</w:t>
            </w:r>
            <w:r>
              <w:rPr>
                <w:rFonts w:ascii="Times New Roman" w:eastAsia="微软雅黑" w:hAnsi="Times New Roman" w:cs="Times New Roman" w:hint="eastAsia"/>
                <w:sz w:val="18"/>
                <w:szCs w:val="18"/>
                <w:lang w:bidi="ar"/>
              </w:rPr>
              <w:t>表现</w:t>
            </w:r>
            <w:r w:rsidRPr="00C72785">
              <w:rPr>
                <w:rFonts w:ascii="Times New Roman" w:eastAsia="微软雅黑" w:hAnsi="Times New Roman" w:cs="Times New Roman"/>
                <w:sz w:val="18"/>
                <w:szCs w:val="18"/>
                <w:lang w:bidi="ar"/>
              </w:rPr>
              <w:t xml:space="preserve"> </w:t>
            </w:r>
            <w:r>
              <w:rPr>
                <w:rFonts w:ascii="Times New Roman" w:eastAsia="微软雅黑" w:hAnsi="Times New Roman" w:cs="Times New Roman"/>
                <w:sz w:val="18"/>
                <w:szCs w:val="18"/>
                <w:lang w:bidi="ar"/>
              </w:rPr>
              <w:t>15</w:t>
            </w:r>
            <w:r w:rsidRPr="00C72785">
              <w:rPr>
                <w:rFonts w:ascii="Times New Roman" w:eastAsia="微软雅黑" w:hAnsi="Times New Roman" w:cs="Times New Roman" w:hint="eastAsia"/>
                <w:sz w:val="18"/>
                <w:szCs w:val="18"/>
                <w:lang w:bidi="ar"/>
              </w:rPr>
              <w:t>分</w:t>
            </w:r>
          </w:p>
          <w:p w:rsidR="00EE3135" w:rsidRPr="00C72785" w:rsidRDefault="00EE3135" w:rsidP="00EE3135">
            <w:pPr>
              <w:widowControl/>
              <w:textAlignment w:val="center"/>
              <w:rPr>
                <w:rFonts w:ascii="Times New Roman" w:eastAsia="微软雅黑" w:hAnsi="Times New Roman" w:cs="Times New Roman"/>
                <w:sz w:val="18"/>
                <w:szCs w:val="18"/>
                <w:lang w:bidi="ar"/>
              </w:rPr>
            </w:pPr>
            <w:r w:rsidRPr="00C72785">
              <w:rPr>
                <w:rFonts w:ascii="Times New Roman" w:eastAsia="微软雅黑" w:hAnsi="Times New Roman" w:cs="Times New Roman" w:hint="eastAsia"/>
                <w:sz w:val="18"/>
                <w:szCs w:val="18"/>
                <w:lang w:bidi="ar"/>
              </w:rPr>
              <w:t>（</w:t>
            </w:r>
            <w:r w:rsidRPr="00C72785">
              <w:rPr>
                <w:rFonts w:ascii="Times New Roman" w:eastAsia="微软雅黑" w:hAnsi="Times New Roman" w:cs="Times New Roman"/>
                <w:sz w:val="18"/>
                <w:szCs w:val="18"/>
                <w:lang w:bidi="ar"/>
              </w:rPr>
              <w:t>2</w:t>
            </w:r>
            <w:r w:rsidRPr="00C72785">
              <w:rPr>
                <w:rFonts w:ascii="Times New Roman" w:eastAsia="微软雅黑" w:hAnsi="Times New Roman" w:cs="Times New Roman" w:hint="eastAsia"/>
                <w:sz w:val="18"/>
                <w:szCs w:val="18"/>
                <w:lang w:bidi="ar"/>
              </w:rPr>
              <w:t>）</w:t>
            </w:r>
            <w:r>
              <w:rPr>
                <w:rFonts w:ascii="Times New Roman" w:eastAsia="微软雅黑" w:hAnsi="Times New Roman" w:cs="Times New Roman" w:hint="eastAsia"/>
                <w:sz w:val="18"/>
                <w:szCs w:val="18"/>
                <w:lang w:bidi="ar"/>
              </w:rPr>
              <w:t>期中作业</w:t>
            </w:r>
            <w:r>
              <w:rPr>
                <w:rFonts w:ascii="Times New Roman" w:eastAsia="微软雅黑" w:hAnsi="Times New Roman" w:cs="Times New Roman"/>
                <w:sz w:val="18"/>
                <w:szCs w:val="18"/>
                <w:lang w:bidi="ar"/>
              </w:rPr>
              <w:t xml:space="preserve"> 15</w:t>
            </w:r>
            <w:r w:rsidRPr="00C72785">
              <w:rPr>
                <w:rFonts w:ascii="Times New Roman" w:eastAsia="微软雅黑" w:hAnsi="Times New Roman" w:cs="Times New Roman" w:hint="eastAsia"/>
                <w:sz w:val="18"/>
                <w:szCs w:val="18"/>
                <w:lang w:bidi="ar"/>
              </w:rPr>
              <w:t>分</w:t>
            </w:r>
          </w:p>
          <w:p w:rsidR="00EE3135" w:rsidRDefault="00EE3135" w:rsidP="00EE3135">
            <w:pPr>
              <w:spacing w:line="216" w:lineRule="exact"/>
              <w:ind w:left="20"/>
              <w:rPr>
                <w:rFonts w:ascii="微软雅黑" w:eastAsia="微软雅黑" w:hAnsi="Times New Roman" w:cs="微软雅黑"/>
                <w:sz w:val="18"/>
                <w:szCs w:val="18"/>
              </w:rPr>
            </w:pPr>
            <w:r w:rsidRPr="00C72785">
              <w:rPr>
                <w:rFonts w:ascii="Times New Roman" w:eastAsia="微软雅黑" w:hAnsi="Times New Roman" w:cs="Times New Roman" w:hint="eastAsia"/>
                <w:sz w:val="18"/>
                <w:szCs w:val="18"/>
                <w:lang w:bidi="ar"/>
              </w:rPr>
              <w:t>（</w:t>
            </w:r>
            <w:r w:rsidRPr="00C72785">
              <w:rPr>
                <w:rFonts w:ascii="Times New Roman" w:eastAsia="微软雅黑" w:hAnsi="Times New Roman" w:cs="Times New Roman"/>
                <w:sz w:val="18"/>
                <w:szCs w:val="18"/>
                <w:lang w:bidi="ar"/>
              </w:rPr>
              <w:t>3</w:t>
            </w:r>
            <w:r w:rsidRPr="00C72785">
              <w:rPr>
                <w:rFonts w:ascii="Times New Roman" w:eastAsia="微软雅黑" w:hAnsi="Times New Roman" w:cs="Times New Roman" w:hint="eastAsia"/>
                <w:sz w:val="18"/>
                <w:szCs w:val="18"/>
                <w:lang w:bidi="ar"/>
              </w:rPr>
              <w:t>）期末考试</w:t>
            </w:r>
            <w:r>
              <w:rPr>
                <w:rFonts w:ascii="Times New Roman" w:eastAsia="微软雅黑" w:hAnsi="Times New Roman" w:cs="Times New Roman"/>
                <w:sz w:val="18"/>
                <w:szCs w:val="18"/>
                <w:lang w:bidi="ar"/>
              </w:rPr>
              <w:t xml:space="preserve"> 7</w:t>
            </w:r>
            <w:r w:rsidRPr="00C72785">
              <w:rPr>
                <w:rFonts w:ascii="Times New Roman" w:eastAsia="微软雅黑" w:hAnsi="Times New Roman" w:cs="Times New Roman"/>
                <w:sz w:val="18"/>
                <w:szCs w:val="18"/>
                <w:lang w:bidi="ar"/>
              </w:rPr>
              <w:t>0</w:t>
            </w:r>
            <w:r w:rsidRPr="00C72785">
              <w:rPr>
                <w:rFonts w:ascii="Times New Roman" w:eastAsia="微软雅黑" w:hAnsi="Times New Roman" w:cs="Times New Roman" w:hint="eastAsia"/>
                <w:sz w:val="18"/>
                <w:szCs w:val="18"/>
                <w:lang w:bidi="ar"/>
              </w:rPr>
              <w:t>分</w:t>
            </w:r>
          </w:p>
        </w:tc>
      </w:tr>
      <w:tr w:rsidR="00EE3135" w:rsidTr="00EE3135">
        <w:tblPrEx>
          <w:tblCellMar>
            <w:top w:w="0" w:type="dxa"/>
            <w:bottom w:w="0" w:type="dxa"/>
          </w:tblCellMar>
        </w:tblPrEx>
        <w:trPr>
          <w:trHeight w:hRule="exact" w:val="1003"/>
        </w:trPr>
        <w:tc>
          <w:tcPr>
            <w:tcW w:w="1559" w:type="dxa"/>
            <w:tcBorders>
              <w:top w:val="single" w:sz="4" w:space="0" w:color="auto"/>
              <w:left w:val="single" w:sz="8" w:space="0" w:color="000000"/>
              <w:bottom w:val="single" w:sz="4" w:space="0" w:color="auto"/>
              <w:right w:val="single" w:sz="8" w:space="0" w:color="000000"/>
            </w:tcBorders>
            <w:shd w:val="clear" w:color="auto" w:fill="FFFFFF"/>
            <w:vAlign w:val="center"/>
          </w:tcPr>
          <w:p w:rsidR="00EE3135" w:rsidRPr="00152AC1" w:rsidRDefault="00EE3135" w:rsidP="00EF4EC2">
            <w:pPr>
              <w:widowControl/>
              <w:jc w:val="center"/>
              <w:textAlignment w:val="center"/>
              <w:rPr>
                <w:rFonts w:ascii="Times New Roman" w:eastAsia="宋体" w:hAnsi="Times New Roman" w:cs="Times New Roman"/>
                <w:color w:val="FF0000"/>
                <w:sz w:val="18"/>
                <w:szCs w:val="18"/>
                <w:lang w:bidi="ar"/>
              </w:rPr>
            </w:pPr>
            <w:r>
              <w:rPr>
                <w:rFonts w:ascii="微软雅黑" w:eastAsia="微软雅黑" w:hAnsi="Times New Roman" w:cs="微软雅黑" w:hint="eastAsia"/>
                <w:sz w:val="18"/>
                <w:szCs w:val="18"/>
              </w:rPr>
              <w:t>教材名称和参考资料</w:t>
            </w:r>
            <w:r w:rsidRPr="00152AC1">
              <w:rPr>
                <w:rStyle w:val="font21"/>
                <w:rFonts w:eastAsia="宋体" w:cs="Times New Roman"/>
                <w:szCs w:val="18"/>
                <w:lang w:bidi="ar"/>
              </w:rPr>
              <w:t>(Textbooks &amp; Other Materials)</w:t>
            </w:r>
          </w:p>
        </w:tc>
        <w:tc>
          <w:tcPr>
            <w:tcW w:w="87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836644" w:rsidP="00EE3135">
            <w:pPr>
              <w:widowControl/>
              <w:textAlignment w:val="center"/>
              <w:rPr>
                <w:rFonts w:ascii="Times New Roman" w:eastAsia="微软雅黑" w:hAnsi="Times New Roman" w:cs="Times New Roman"/>
                <w:sz w:val="18"/>
                <w:szCs w:val="18"/>
                <w:lang w:bidi="ar"/>
              </w:rPr>
            </w:pPr>
            <w:r>
              <w:rPr>
                <w:rFonts w:ascii="Times New Roman" w:eastAsia="微软雅黑" w:hAnsi="Times New Roman" w:cs="Times New Roman" w:hint="eastAsia"/>
                <w:sz w:val="18"/>
                <w:szCs w:val="18"/>
                <w:lang w:bidi="ar"/>
              </w:rPr>
              <w:t>《</w:t>
            </w:r>
            <w:r w:rsidR="00EE3135">
              <w:rPr>
                <w:rFonts w:ascii="Times New Roman" w:eastAsia="微软雅黑" w:hAnsi="Times New Roman" w:cs="Times New Roman" w:hint="eastAsia"/>
                <w:sz w:val="18"/>
                <w:szCs w:val="18"/>
                <w:lang w:bidi="ar"/>
              </w:rPr>
              <w:t>药物分析》第八版，</w:t>
            </w:r>
            <w:r w:rsidR="00EE3135" w:rsidRPr="002878F0">
              <w:rPr>
                <w:rFonts w:ascii="Times New Roman" w:eastAsia="微软雅黑" w:hAnsi="Times New Roman" w:cs="Times New Roman" w:hint="eastAsia"/>
                <w:sz w:val="18"/>
                <w:szCs w:val="18"/>
                <w:lang w:bidi="ar"/>
              </w:rPr>
              <w:t>杭太俊主编，人民卫生出版社</w:t>
            </w:r>
            <w:r w:rsidR="00A75716">
              <w:rPr>
                <w:rFonts w:ascii="Times New Roman" w:eastAsia="微软雅黑" w:hAnsi="Times New Roman" w:cs="Times New Roman"/>
                <w:sz w:val="18"/>
                <w:szCs w:val="18"/>
                <w:lang w:bidi="ar"/>
              </w:rPr>
              <w:t>, ISBN9787117220293/R</w:t>
            </w:r>
          </w:p>
          <w:p w:rsidR="00EE3135" w:rsidRPr="00C72785" w:rsidRDefault="00EE3135" w:rsidP="00EE3135">
            <w:pPr>
              <w:widowControl/>
              <w:textAlignment w:val="center"/>
              <w:rPr>
                <w:rFonts w:ascii="Times New Roman" w:eastAsia="微软雅黑" w:hAnsi="Times New Roman" w:cs="Times New Roman"/>
                <w:sz w:val="18"/>
                <w:szCs w:val="18"/>
                <w:lang w:bidi="ar"/>
              </w:rPr>
            </w:pPr>
            <w:r>
              <w:rPr>
                <w:rFonts w:ascii="Times New Roman" w:eastAsia="微软雅黑" w:hAnsi="Times New Roman" w:cs="Times New Roman"/>
                <w:sz w:val="18"/>
                <w:szCs w:val="18"/>
                <w:lang w:bidi="ar"/>
              </w:rPr>
              <w:t xml:space="preserve"> </w:t>
            </w:r>
            <w:r w:rsidR="00836644">
              <w:rPr>
                <w:rFonts w:ascii="Times New Roman" w:eastAsia="微软雅黑" w:hAnsi="Times New Roman" w:cs="Times New Roman" w:hint="eastAsia"/>
                <w:sz w:val="18"/>
                <w:szCs w:val="18"/>
                <w:lang w:bidi="ar"/>
              </w:rPr>
              <w:t>《</w:t>
            </w:r>
            <w:bookmarkStart w:id="1" w:name="_Hlk84403829"/>
            <w:r>
              <w:rPr>
                <w:rFonts w:ascii="Times New Roman" w:eastAsia="微软雅黑" w:hAnsi="Times New Roman" w:cs="Times New Roman" w:hint="eastAsia"/>
                <w:sz w:val="18"/>
                <w:szCs w:val="18"/>
                <w:lang w:bidi="ar"/>
              </w:rPr>
              <w:t>中国药典</w:t>
            </w:r>
            <w:bookmarkEnd w:id="1"/>
            <w:r>
              <w:rPr>
                <w:rFonts w:ascii="Times New Roman" w:eastAsia="微软雅黑" w:hAnsi="Times New Roman" w:cs="Times New Roman" w:hint="eastAsia"/>
                <w:sz w:val="18"/>
                <w:szCs w:val="18"/>
                <w:lang w:bidi="ar"/>
              </w:rPr>
              <w:t>》，</w:t>
            </w:r>
            <w:r>
              <w:rPr>
                <w:rFonts w:ascii="Times New Roman" w:eastAsia="微软雅黑" w:hAnsi="Times New Roman" w:cs="Times New Roman"/>
                <w:sz w:val="18"/>
                <w:szCs w:val="18"/>
                <w:lang w:bidi="ar"/>
              </w:rPr>
              <w:t>2020</w:t>
            </w:r>
            <w:r>
              <w:rPr>
                <w:rFonts w:ascii="Times New Roman" w:eastAsia="微软雅黑" w:hAnsi="Times New Roman" w:cs="Times New Roman" w:hint="eastAsia"/>
                <w:sz w:val="18"/>
                <w:szCs w:val="18"/>
                <w:lang w:bidi="ar"/>
              </w:rPr>
              <w:t>版，中国医药科技出版社</w:t>
            </w:r>
            <w:r w:rsidR="00A75716">
              <w:rPr>
                <w:rFonts w:ascii="Times New Roman" w:eastAsia="微软雅黑" w:hAnsi="Times New Roman" w:cs="Times New Roman"/>
                <w:sz w:val="18"/>
                <w:szCs w:val="18"/>
                <w:lang w:bidi="ar"/>
              </w:rPr>
              <w:t>,</w:t>
            </w:r>
            <w:r w:rsidR="00A75716" w:rsidRPr="00A75716">
              <w:rPr>
                <w:rFonts w:ascii="Times New Roman" w:eastAsia="微软雅黑" w:hAnsi="Times New Roman" w:cs="Times New Roman"/>
                <w:sz w:val="18"/>
                <w:szCs w:val="18"/>
                <w:lang w:bidi="ar"/>
              </w:rPr>
              <w:t xml:space="preserve"> ISBN: 9787521415742</w:t>
            </w:r>
            <w:r>
              <w:rPr>
                <w:rFonts w:ascii="Times New Roman" w:eastAsia="微软雅黑" w:hAnsi="Times New Roman" w:cs="Times New Roman" w:hint="eastAsia"/>
                <w:sz w:val="18"/>
                <w:szCs w:val="18"/>
                <w:lang w:bidi="ar"/>
              </w:rPr>
              <w:t>。</w:t>
            </w:r>
          </w:p>
        </w:tc>
      </w:tr>
      <w:tr w:rsidR="00EE3135" w:rsidTr="00EE3135">
        <w:tblPrEx>
          <w:tblCellMar>
            <w:top w:w="0" w:type="dxa"/>
            <w:bottom w:w="0" w:type="dxa"/>
          </w:tblCellMar>
        </w:tblPrEx>
        <w:trPr>
          <w:trHeight w:hRule="exact" w:val="602"/>
        </w:trPr>
        <w:tc>
          <w:tcPr>
            <w:tcW w:w="1559" w:type="dxa"/>
            <w:tcBorders>
              <w:top w:val="single" w:sz="4" w:space="0" w:color="auto"/>
              <w:left w:val="single" w:sz="8" w:space="0" w:color="000000"/>
              <w:bottom w:val="single" w:sz="4" w:space="0" w:color="auto"/>
              <w:right w:val="single" w:sz="8" w:space="0" w:color="000000"/>
            </w:tcBorders>
            <w:shd w:val="clear" w:color="auto" w:fill="FFFFFF"/>
            <w:vAlign w:val="center"/>
          </w:tcPr>
          <w:p w:rsidR="00EE3135" w:rsidRDefault="00EE3135" w:rsidP="00EF4EC2">
            <w:pPr>
              <w:widowControl/>
              <w:jc w:val="center"/>
              <w:textAlignment w:val="center"/>
              <w:rPr>
                <w:rFonts w:ascii="微软雅黑" w:eastAsia="微软雅黑" w:hAnsi="Times New Roman" w:cs="微软雅黑"/>
                <w:sz w:val="18"/>
                <w:szCs w:val="18"/>
              </w:rPr>
            </w:pPr>
            <w:r w:rsidRPr="00152AC1">
              <w:rPr>
                <w:rFonts w:ascii="Times New Roman" w:eastAsia="微软雅黑" w:hAnsi="Times New Roman" w:cs="Times New Roman" w:hint="eastAsia"/>
                <w:sz w:val="18"/>
                <w:szCs w:val="18"/>
                <w:lang w:bidi="ar"/>
              </w:rPr>
              <w:t>其它（</w:t>
            </w:r>
            <w:r w:rsidRPr="00152AC1">
              <w:rPr>
                <w:rStyle w:val="font21"/>
                <w:rFonts w:eastAsia="微软雅黑" w:cs="Times New Roman"/>
                <w:szCs w:val="18"/>
                <w:lang w:bidi="ar"/>
              </w:rPr>
              <w:t>More</w:t>
            </w:r>
            <w:r w:rsidRPr="00152AC1">
              <w:rPr>
                <w:rStyle w:val="font31"/>
                <w:rFonts w:ascii="Times New Roman" w:hAnsi="Times New Roman" w:cs="Times New Roman" w:hint="eastAsia"/>
                <w:szCs w:val="18"/>
                <w:lang w:bidi="ar"/>
              </w:rPr>
              <w:t>）</w:t>
            </w:r>
          </w:p>
        </w:tc>
        <w:tc>
          <w:tcPr>
            <w:tcW w:w="87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widowControl/>
              <w:textAlignment w:val="center"/>
              <w:rPr>
                <w:rFonts w:ascii="Times New Roman" w:eastAsia="微软雅黑" w:hAnsi="Times New Roman" w:cs="Times New Roman"/>
                <w:sz w:val="18"/>
                <w:szCs w:val="18"/>
                <w:lang w:bidi="ar"/>
              </w:rPr>
            </w:pPr>
          </w:p>
        </w:tc>
      </w:tr>
      <w:tr w:rsidR="00EE3135" w:rsidTr="00EE3135">
        <w:tblPrEx>
          <w:tblCellMar>
            <w:top w:w="0" w:type="dxa"/>
            <w:bottom w:w="0" w:type="dxa"/>
          </w:tblCellMar>
        </w:tblPrEx>
        <w:trPr>
          <w:trHeight w:hRule="exact" w:val="724"/>
        </w:trPr>
        <w:tc>
          <w:tcPr>
            <w:tcW w:w="1559" w:type="dxa"/>
            <w:tcBorders>
              <w:top w:val="single" w:sz="4" w:space="0" w:color="auto"/>
              <w:left w:val="single" w:sz="8" w:space="0" w:color="000000"/>
              <w:bottom w:val="single" w:sz="4" w:space="0" w:color="auto"/>
              <w:right w:val="single" w:sz="8" w:space="0" w:color="000000"/>
            </w:tcBorders>
            <w:shd w:val="clear" w:color="auto" w:fill="FFFFFF"/>
            <w:vAlign w:val="center"/>
          </w:tcPr>
          <w:p w:rsidR="00EE3135" w:rsidRDefault="00EE3135" w:rsidP="00EF4EC2">
            <w:pPr>
              <w:widowControl/>
              <w:jc w:val="center"/>
              <w:textAlignment w:val="center"/>
              <w:rPr>
                <w:rFonts w:ascii="微软雅黑" w:eastAsia="微软雅黑" w:hAnsi="Times New Roman" w:cs="微软雅黑"/>
                <w:sz w:val="18"/>
                <w:szCs w:val="18"/>
              </w:rPr>
            </w:pPr>
            <w:r w:rsidRPr="00152AC1">
              <w:rPr>
                <w:rFonts w:ascii="Times New Roman" w:eastAsia="微软雅黑" w:hAnsi="Times New Roman" w:cs="Times New Roman" w:hint="eastAsia"/>
                <w:sz w:val="18"/>
                <w:szCs w:val="18"/>
                <w:lang w:bidi="ar"/>
              </w:rPr>
              <w:t>备注（</w:t>
            </w:r>
            <w:r w:rsidRPr="00152AC1">
              <w:rPr>
                <w:rStyle w:val="font21"/>
                <w:rFonts w:eastAsia="微软雅黑" w:cs="Times New Roman"/>
                <w:szCs w:val="18"/>
                <w:lang w:bidi="ar"/>
              </w:rPr>
              <w:t>Notes</w:t>
            </w:r>
            <w:r w:rsidRPr="00152AC1">
              <w:rPr>
                <w:rStyle w:val="font31"/>
                <w:rFonts w:ascii="Times New Roman" w:hAnsi="Times New Roman" w:cs="Times New Roman" w:hint="eastAsia"/>
                <w:szCs w:val="18"/>
                <w:lang w:bidi="ar"/>
              </w:rPr>
              <w:t>）</w:t>
            </w:r>
          </w:p>
        </w:tc>
        <w:tc>
          <w:tcPr>
            <w:tcW w:w="87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EE3135" w:rsidRDefault="00EE3135" w:rsidP="00EF4EC2">
            <w:pPr>
              <w:widowControl/>
              <w:textAlignment w:val="center"/>
              <w:rPr>
                <w:rFonts w:ascii="Times New Roman" w:eastAsia="微软雅黑" w:hAnsi="Times New Roman" w:cs="Times New Roman"/>
                <w:sz w:val="18"/>
                <w:szCs w:val="18"/>
                <w:lang w:bidi="ar"/>
              </w:rPr>
            </w:pPr>
          </w:p>
        </w:tc>
      </w:tr>
      <w:tr w:rsidR="00EE3135" w:rsidTr="00EE3135">
        <w:tblPrEx>
          <w:tblCellMar>
            <w:top w:w="0" w:type="dxa"/>
            <w:bottom w:w="0" w:type="dxa"/>
          </w:tblCellMar>
        </w:tblPrEx>
        <w:trPr>
          <w:trHeight w:hRule="exact" w:val="1003"/>
        </w:trPr>
        <w:tc>
          <w:tcPr>
            <w:tcW w:w="10274" w:type="dxa"/>
            <w:gridSpan w:val="8"/>
            <w:tcBorders>
              <w:top w:val="single" w:sz="4" w:space="0" w:color="auto"/>
              <w:left w:val="single" w:sz="8" w:space="0" w:color="000000"/>
              <w:bottom w:val="single" w:sz="8" w:space="0" w:color="000000"/>
              <w:right w:val="single" w:sz="8" w:space="0" w:color="000000"/>
            </w:tcBorders>
            <w:shd w:val="clear" w:color="auto" w:fill="FFFFFF"/>
            <w:vAlign w:val="center"/>
          </w:tcPr>
          <w:p w:rsidR="00836644" w:rsidRPr="00152AC1" w:rsidRDefault="00836644" w:rsidP="00836644">
            <w:pPr>
              <w:widowControl/>
              <w:textAlignment w:val="center"/>
              <w:rPr>
                <w:rStyle w:val="font21"/>
              </w:rPr>
            </w:pPr>
            <w:r w:rsidRPr="00152AC1">
              <w:rPr>
                <w:rFonts w:ascii="Times New Roman" w:eastAsia="微软雅黑" w:hAnsi="Times New Roman" w:cs="Times New Roman" w:hint="eastAsia"/>
                <w:sz w:val="18"/>
                <w:szCs w:val="18"/>
                <w:lang w:bidi="ar"/>
              </w:rPr>
              <w:t>备注说明：</w:t>
            </w:r>
          </w:p>
          <w:p w:rsidR="00836644" w:rsidRPr="00152AC1" w:rsidRDefault="00836644" w:rsidP="00836644">
            <w:pPr>
              <w:widowControl/>
              <w:textAlignment w:val="center"/>
              <w:rPr>
                <w:rStyle w:val="font21"/>
                <w:rFonts w:eastAsia="微软雅黑"/>
                <w:lang w:bidi="ar"/>
              </w:rPr>
            </w:pPr>
            <w:r w:rsidRPr="00152AC1">
              <w:rPr>
                <w:rStyle w:val="font21"/>
                <w:rFonts w:eastAsia="微软雅黑"/>
                <w:lang w:bidi="ar"/>
              </w:rPr>
              <w:t xml:space="preserve">   1</w:t>
            </w:r>
            <w:r w:rsidRPr="00152AC1">
              <w:rPr>
                <w:rStyle w:val="font31"/>
                <w:rFonts w:ascii="Times New Roman" w:hAnsi="Times New Roman" w:cs="Times New Roman" w:hint="eastAsia"/>
                <w:lang w:bidi="ar"/>
              </w:rPr>
              <w:t>．带</w:t>
            </w:r>
            <w:r w:rsidRPr="00152AC1">
              <w:rPr>
                <w:rStyle w:val="font21"/>
                <w:rFonts w:eastAsia="微软雅黑"/>
                <w:lang w:bidi="ar"/>
              </w:rPr>
              <w:t>*</w:t>
            </w:r>
            <w:r w:rsidRPr="00152AC1">
              <w:rPr>
                <w:rStyle w:val="font31"/>
                <w:rFonts w:ascii="Times New Roman" w:hAnsi="Times New Roman" w:cs="Times New Roman" w:hint="eastAsia"/>
                <w:lang w:bidi="ar"/>
              </w:rPr>
              <w:t>内容为必填项。</w:t>
            </w:r>
            <w:r w:rsidRPr="00152AC1">
              <w:rPr>
                <w:rStyle w:val="font21"/>
                <w:rFonts w:eastAsia="微软雅黑"/>
                <w:lang w:bidi="ar"/>
              </w:rPr>
              <w:t xml:space="preserve">   </w:t>
            </w:r>
          </w:p>
          <w:p w:rsidR="00EE3135" w:rsidRDefault="00836644" w:rsidP="00836644">
            <w:pPr>
              <w:widowControl/>
              <w:textAlignment w:val="center"/>
              <w:rPr>
                <w:rFonts w:ascii="Times New Roman" w:eastAsia="微软雅黑" w:hAnsi="Times New Roman" w:cs="Times New Roman"/>
                <w:sz w:val="18"/>
                <w:szCs w:val="18"/>
                <w:lang w:bidi="ar"/>
              </w:rPr>
            </w:pPr>
            <w:r w:rsidRPr="00152AC1">
              <w:rPr>
                <w:rStyle w:val="font21"/>
                <w:rFonts w:eastAsia="微软雅黑"/>
                <w:lang w:bidi="ar"/>
              </w:rPr>
              <w:t xml:space="preserve">   2</w:t>
            </w:r>
            <w:r w:rsidRPr="00152AC1">
              <w:rPr>
                <w:rStyle w:val="font31"/>
                <w:rFonts w:ascii="Times New Roman" w:hAnsi="Times New Roman" w:cs="Times New Roman" w:hint="eastAsia"/>
                <w:lang w:bidi="ar"/>
              </w:rPr>
              <w:t>．课程简介字数为</w:t>
            </w:r>
            <w:r w:rsidRPr="00152AC1">
              <w:rPr>
                <w:rStyle w:val="font21"/>
                <w:rFonts w:eastAsia="微软雅黑"/>
                <w:lang w:bidi="ar"/>
              </w:rPr>
              <w:t>300-500</w:t>
            </w:r>
            <w:r w:rsidRPr="00152AC1">
              <w:rPr>
                <w:rStyle w:val="font31"/>
                <w:rFonts w:ascii="Times New Roman" w:hAnsi="Times New Roman" w:cs="Times New Roman" w:hint="eastAsia"/>
                <w:lang w:bidi="ar"/>
              </w:rPr>
              <w:t>字；课程大纲以表述清楚教学安排为宜，字数不限。</w:t>
            </w:r>
          </w:p>
        </w:tc>
      </w:tr>
    </w:tbl>
    <w:p w:rsidR="00474C0F" w:rsidRPr="002878F0" w:rsidRDefault="00474C0F">
      <w:pPr>
        <w:rPr>
          <w:rFonts w:ascii="Times New Roman" w:hAnsi="Times New Roman" w:cs="Times New Roman"/>
          <w:color w:val="auto"/>
          <w:sz w:val="2"/>
          <w:szCs w:val="2"/>
        </w:rPr>
      </w:pPr>
    </w:p>
    <w:sectPr w:rsidR="00474C0F" w:rsidRPr="002878F0">
      <w:pgSz w:w="11905" w:h="18708"/>
      <w:pgMar w:top="728" w:right="683" w:bottom="728" w:left="683"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950" w:rsidRDefault="002F4950" w:rsidP="00326F5D">
      <w:r>
        <w:separator/>
      </w:r>
    </w:p>
  </w:endnote>
  <w:endnote w:type="continuationSeparator" w:id="0">
    <w:p w:rsidR="002F4950" w:rsidRDefault="002F4950" w:rsidP="0032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950" w:rsidRDefault="002F4950" w:rsidP="00326F5D">
      <w:r>
        <w:separator/>
      </w:r>
    </w:p>
  </w:footnote>
  <w:footnote w:type="continuationSeparator" w:id="0">
    <w:p w:rsidR="002F4950" w:rsidRDefault="002F4950" w:rsidP="00326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FEB"/>
    <w:rsid w:val="00045709"/>
    <w:rsid w:val="00074E49"/>
    <w:rsid w:val="00131A69"/>
    <w:rsid w:val="00152AC1"/>
    <w:rsid w:val="0017216C"/>
    <w:rsid w:val="002878F0"/>
    <w:rsid w:val="002A023D"/>
    <w:rsid w:val="002F4950"/>
    <w:rsid w:val="0031512E"/>
    <w:rsid w:val="00326F5D"/>
    <w:rsid w:val="003413B2"/>
    <w:rsid w:val="0035393A"/>
    <w:rsid w:val="003568A4"/>
    <w:rsid w:val="0037614C"/>
    <w:rsid w:val="003A341A"/>
    <w:rsid w:val="003D7CC2"/>
    <w:rsid w:val="00442879"/>
    <w:rsid w:val="00474C0F"/>
    <w:rsid w:val="004F583B"/>
    <w:rsid w:val="005B0F56"/>
    <w:rsid w:val="00671FBA"/>
    <w:rsid w:val="006D1C07"/>
    <w:rsid w:val="006D7118"/>
    <w:rsid w:val="0073713B"/>
    <w:rsid w:val="00836644"/>
    <w:rsid w:val="00860E8F"/>
    <w:rsid w:val="00A75716"/>
    <w:rsid w:val="00AC595D"/>
    <w:rsid w:val="00B27C5C"/>
    <w:rsid w:val="00C273B0"/>
    <w:rsid w:val="00C72785"/>
    <w:rsid w:val="00D11FEB"/>
    <w:rsid w:val="00D74CA0"/>
    <w:rsid w:val="00D935EB"/>
    <w:rsid w:val="00D94DAC"/>
    <w:rsid w:val="00E31DA4"/>
    <w:rsid w:val="00EA32B3"/>
    <w:rsid w:val="00EE3135"/>
    <w:rsid w:val="00EF4EC2"/>
    <w:rsid w:val="00F03C0F"/>
    <w:rsid w:val="00F17E74"/>
    <w:rsid w:val="00F24197"/>
    <w:rsid w:val="00FA4FC7"/>
    <w:rsid w:val="00FD5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0BEE1DEB-279A-4945-8EAD-09533806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0" w:defUnhideWhenUsed="0" w:defQFormat="0" w:count="375">
    <w:lsdException w:name="Normal" w:qFormat="1"/>
    <w:lsdException w:name="heading 1" w:uiPriority="9"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adjustRightInd w:val="0"/>
    </w:pPr>
    <w:rPr>
      <w:rFonts w:ascii="Arial" w:hAnsi="Arial" w:cs="Arial"/>
      <w:color w:val="000000"/>
      <w:kern w:val="0"/>
      <w:sz w:val="24"/>
      <w:szCs w:val="24"/>
    </w:rPr>
  </w:style>
  <w:style w:type="paragraph" w:styleId="1">
    <w:name w:val="heading 1"/>
    <w:basedOn w:val="a"/>
    <w:next w:val="a"/>
    <w:link w:val="10"/>
    <w:uiPriority w:val="9"/>
    <w:qFormat/>
    <w:pPr>
      <w:outlineLvl w:val="0"/>
    </w:pPr>
    <w:rPr>
      <w:b/>
      <w:bCs/>
      <w:sz w:val="32"/>
      <w:szCs w:val="32"/>
    </w:rPr>
  </w:style>
  <w:style w:type="paragraph" w:styleId="2">
    <w:name w:val="heading 2"/>
    <w:basedOn w:val="a"/>
    <w:next w:val="a"/>
    <w:link w:val="20"/>
    <w:uiPriority w:val="99"/>
    <w:qFormat/>
    <w:pPr>
      <w:outlineLvl w:val="1"/>
    </w:pPr>
    <w:rPr>
      <w:b/>
      <w:bCs/>
      <w:i/>
      <w:iCs/>
      <w:sz w:val="28"/>
      <w:szCs w:val="28"/>
    </w:rPr>
  </w:style>
  <w:style w:type="paragraph" w:styleId="3">
    <w:name w:val="heading 3"/>
    <w:basedOn w:val="a"/>
    <w:next w:val="a"/>
    <w:link w:val="30"/>
    <w:uiPriority w:val="99"/>
    <w:qFormat/>
    <w:pPr>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locked/>
    <w:rPr>
      <w:rFonts w:cs="Times New Roman"/>
      <w:b/>
      <w:bCs/>
      <w:kern w:val="44"/>
      <w:sz w:val="44"/>
      <w:szCs w:val="44"/>
    </w:rPr>
  </w:style>
  <w:style w:type="character" w:customStyle="1" w:styleId="20">
    <w:name w:val="标题 2 字符"/>
    <w:basedOn w:val="a0"/>
    <w:link w:val="2"/>
    <w:uiPriority w:val="9"/>
    <w:semiHidden/>
    <w:locked/>
    <w:rPr>
      <w:rFonts w:asciiTheme="majorHAnsi" w:eastAsiaTheme="majorEastAsia" w:hAnsiTheme="majorHAnsi" w:cs="Times New Roman"/>
      <w:b/>
      <w:bCs/>
      <w:sz w:val="32"/>
      <w:szCs w:val="32"/>
    </w:rPr>
  </w:style>
  <w:style w:type="character" w:customStyle="1" w:styleId="30">
    <w:name w:val="标题 3 字符"/>
    <w:basedOn w:val="a0"/>
    <w:link w:val="3"/>
    <w:uiPriority w:val="9"/>
    <w:semiHidden/>
    <w:locked/>
    <w:rPr>
      <w:rFonts w:cs="Times New Roman"/>
      <w:b/>
      <w:bCs/>
      <w:sz w:val="32"/>
      <w:szCs w:val="32"/>
    </w:rPr>
  </w:style>
  <w:style w:type="paragraph" w:styleId="a3">
    <w:name w:val="header"/>
    <w:basedOn w:val="a"/>
    <w:link w:val="a4"/>
    <w:uiPriority w:val="99"/>
    <w:unhideWhenUsed/>
    <w:rsid w:val="00326F5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locked/>
    <w:rsid w:val="00326F5D"/>
    <w:rPr>
      <w:rFonts w:ascii="Arial" w:hAnsi="Arial" w:cs="Arial"/>
      <w:color w:val="000000"/>
      <w:kern w:val="0"/>
      <w:sz w:val="18"/>
      <w:szCs w:val="18"/>
    </w:rPr>
  </w:style>
  <w:style w:type="paragraph" w:styleId="a5">
    <w:name w:val="footer"/>
    <w:basedOn w:val="a"/>
    <w:link w:val="a6"/>
    <w:uiPriority w:val="99"/>
    <w:unhideWhenUsed/>
    <w:rsid w:val="00326F5D"/>
    <w:pPr>
      <w:tabs>
        <w:tab w:val="center" w:pos="4153"/>
        <w:tab w:val="right" w:pos="8306"/>
      </w:tabs>
      <w:snapToGrid w:val="0"/>
    </w:pPr>
    <w:rPr>
      <w:sz w:val="18"/>
      <w:szCs w:val="18"/>
    </w:rPr>
  </w:style>
  <w:style w:type="character" w:customStyle="1" w:styleId="a6">
    <w:name w:val="页脚 字符"/>
    <w:basedOn w:val="a0"/>
    <w:link w:val="a5"/>
    <w:uiPriority w:val="99"/>
    <w:locked/>
    <w:rsid w:val="00326F5D"/>
    <w:rPr>
      <w:rFonts w:ascii="Arial" w:hAnsi="Arial" w:cs="Arial"/>
      <w:color w:val="000000"/>
      <w:kern w:val="0"/>
      <w:sz w:val="18"/>
      <w:szCs w:val="18"/>
    </w:rPr>
  </w:style>
  <w:style w:type="character" w:customStyle="1" w:styleId="font81">
    <w:name w:val="font81"/>
    <w:qFormat/>
    <w:rsid w:val="00EF4EC2"/>
    <w:rPr>
      <w:rFonts w:ascii="微软雅黑" w:eastAsia="微软雅黑" w:hAnsi="微软雅黑"/>
      <w:color w:val="000000"/>
      <w:sz w:val="18"/>
      <w:u w:val="none"/>
    </w:rPr>
  </w:style>
  <w:style w:type="character" w:customStyle="1" w:styleId="font01">
    <w:name w:val="font01"/>
    <w:qFormat/>
    <w:rsid w:val="00EF4EC2"/>
    <w:rPr>
      <w:rFonts w:ascii="Times New Roman" w:hAnsi="Times New Roman"/>
      <w:color w:val="000000"/>
      <w:sz w:val="18"/>
      <w:u w:val="none"/>
    </w:rPr>
  </w:style>
  <w:style w:type="character" w:customStyle="1" w:styleId="font21">
    <w:name w:val="font21"/>
    <w:qFormat/>
    <w:rsid w:val="002878F0"/>
    <w:rPr>
      <w:rFonts w:ascii="Times New Roman" w:hAnsi="Times New Roman"/>
      <w:color w:val="000000"/>
      <w:sz w:val="18"/>
      <w:u w:val="none"/>
    </w:rPr>
  </w:style>
  <w:style w:type="character" w:customStyle="1" w:styleId="font31">
    <w:name w:val="font31"/>
    <w:qFormat/>
    <w:rsid w:val="002878F0"/>
    <w:rPr>
      <w:rFonts w:ascii="微软雅黑" w:eastAsia="微软雅黑" w:hAnsi="微软雅黑"/>
      <w:color w:val="000000"/>
      <w:sz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AAD27-E513-455A-B3CD-D51F08BB3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593</Words>
  <Characters>3386</Characters>
  <Application>Microsoft Office Word</Application>
  <DocSecurity>0</DocSecurity>
  <Lines>28</Lines>
  <Paragraphs>7</Paragraphs>
  <ScaleCrop>false</ScaleCrop>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wyan</dc:creator>
  <cp:keywords/>
  <dc:description/>
  <cp:lastModifiedBy>wyan</cp:lastModifiedBy>
  <cp:revision>2</cp:revision>
  <dcterms:created xsi:type="dcterms:W3CDTF">2021-10-06T02:06:00Z</dcterms:created>
  <dcterms:modified xsi:type="dcterms:W3CDTF">2021-10-06T02:06:00Z</dcterms:modified>
</cp:coreProperties>
</file>