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0C33" w:rsidRDefault="009B2FC9">
      <w:pPr>
        <w:spacing w:afterLines="50" w:after="156"/>
        <w:jc w:val="center"/>
        <w:rPr>
          <w:rFonts w:ascii="Times New Roman" w:hAnsi="Times New Roman" w:cs="Times New Roman"/>
        </w:rPr>
      </w:pPr>
      <w:r>
        <w:rPr>
          <w:rFonts w:ascii="Times New Roman" w:hAnsi="Times New Roman" w:cs="Times New Roman"/>
          <w:b/>
          <w:sz w:val="32"/>
          <w:szCs w:val="32"/>
        </w:rPr>
        <w:t>《</w:t>
      </w:r>
      <w:r w:rsidR="00FE22D2" w:rsidRPr="00FE22D2">
        <w:rPr>
          <w:rFonts w:ascii="Times New Roman" w:hAnsi="Times New Roman" w:cs="Times New Roman" w:hint="eastAsia"/>
          <w:b/>
          <w:sz w:val="32"/>
          <w:szCs w:val="32"/>
        </w:rPr>
        <w:t>药学统计学</w:t>
      </w:r>
      <w:r>
        <w:rPr>
          <w:rFonts w:ascii="Times New Roman" w:hAnsi="Times New Roman" w:cs="Times New Roman"/>
          <w:b/>
          <w:sz w:val="32"/>
          <w:szCs w:val="32"/>
        </w:rPr>
        <w:t>》课程教学大纲</w:t>
      </w:r>
      <w:r w:rsidR="00B325A7">
        <w:rPr>
          <w:rFonts w:ascii="Times New Roman" w:hAnsi="Times New Roman" w:cs="Times New Roman" w:hint="eastAsia"/>
          <w:b/>
          <w:sz w:val="32"/>
          <w:szCs w:val="32"/>
        </w:rPr>
        <w:t xml:space="preserve"> </w:t>
      </w:r>
      <w:bookmarkStart w:id="0" w:name="_GoBack"/>
      <w:bookmarkEnd w:id="0"/>
    </w:p>
    <w:p w:rsidR="00FC0C33" w:rsidRDefault="00FC0C33">
      <w:pPr>
        <w:rPr>
          <w:rFonts w:ascii="Times New Roman" w:hAnsi="Times New Roman" w:cs="Times New Roman"/>
        </w:rPr>
      </w:pPr>
    </w:p>
    <w:tbl>
      <w:tblPr>
        <w:tblW w:w="8336" w:type="dxa"/>
        <w:tblLayout w:type="fixed"/>
        <w:tblCellMar>
          <w:left w:w="0" w:type="dxa"/>
          <w:right w:w="0" w:type="dxa"/>
        </w:tblCellMar>
        <w:tblLook w:val="04A0" w:firstRow="1" w:lastRow="0" w:firstColumn="1" w:lastColumn="0" w:noHBand="0" w:noVBand="1"/>
      </w:tblPr>
      <w:tblGrid>
        <w:gridCol w:w="1413"/>
        <w:gridCol w:w="343"/>
        <w:gridCol w:w="791"/>
        <w:gridCol w:w="992"/>
        <w:gridCol w:w="425"/>
        <w:gridCol w:w="851"/>
        <w:gridCol w:w="142"/>
        <w:gridCol w:w="992"/>
        <w:gridCol w:w="1843"/>
        <w:gridCol w:w="544"/>
      </w:tblGrid>
      <w:tr w:rsidR="00FC0C33">
        <w:trPr>
          <w:trHeight w:val="90"/>
        </w:trPr>
        <w:tc>
          <w:tcPr>
            <w:tcW w:w="8336" w:type="dxa"/>
            <w:gridSpan w:val="10"/>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rsidR="00FC0C33" w:rsidRDefault="009B2FC9">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lang w:bidi="ar"/>
              </w:rPr>
              <w:t>课程基本信息（</w:t>
            </w:r>
            <w:r>
              <w:rPr>
                <w:rStyle w:val="font91"/>
                <w:rFonts w:eastAsia="宋体"/>
                <w:lang w:bidi="ar"/>
              </w:rPr>
              <w:t>Course Information</w:t>
            </w:r>
            <w:r>
              <w:rPr>
                <w:rStyle w:val="font71"/>
                <w:rFonts w:ascii="Times New Roman" w:hAnsi="Times New Roman" w:cs="Times New Roman"/>
                <w:lang w:bidi="ar"/>
              </w:rPr>
              <w:t>）</w:t>
            </w:r>
          </w:p>
        </w:tc>
      </w:tr>
      <w:tr w:rsidR="00FE22D2" w:rsidTr="00422361">
        <w:trPr>
          <w:trHeight w:val="651"/>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E22D2" w:rsidRDefault="00FE22D2" w:rsidP="00FE22D2">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课程代码</w:t>
            </w:r>
            <w:r>
              <w:rPr>
                <w:rStyle w:val="font31"/>
                <w:rFonts w:ascii="Times New Roman" w:hAnsi="Times New Roman" w:cs="Times New Roman" w:hint="default"/>
                <w:lang w:bidi="ar"/>
              </w:rPr>
              <w:t>（</w:t>
            </w:r>
            <w:r>
              <w:rPr>
                <w:rStyle w:val="font21"/>
                <w:rFonts w:eastAsia="微软雅黑"/>
                <w:lang w:bidi="ar"/>
              </w:rPr>
              <w:t>Course Code</w:t>
            </w:r>
            <w:r>
              <w:rPr>
                <w:rStyle w:val="font31"/>
                <w:rFonts w:ascii="Times New Roman" w:hAnsi="Times New Roman" w:cs="Times New Roman" w:hint="default"/>
                <w:lang w:bidi="ar"/>
              </w:rPr>
              <w:t>）</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E22D2" w:rsidRDefault="00FE22D2" w:rsidP="00FE22D2">
            <w:pPr>
              <w:autoSpaceDE w:val="0"/>
              <w:autoSpaceDN w:val="0"/>
              <w:adjustRightInd w:val="0"/>
              <w:rPr>
                <w:rFonts w:ascii="Times New Roman" w:hAnsi="Times New Roman"/>
                <w:kern w:val="0"/>
                <w:szCs w:val="21"/>
                <w:lang w:val="zh-CN"/>
              </w:rPr>
            </w:pPr>
            <w:r>
              <w:rPr>
                <w:rFonts w:ascii="Times New Roman" w:hAnsi="Times New Roman"/>
                <w:kern w:val="0"/>
                <w:szCs w:val="21"/>
                <w:lang w:val="zh-CN"/>
              </w:rPr>
              <w:t>PM454</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E22D2" w:rsidRDefault="00FE22D2" w:rsidP="00FE22D2">
            <w:pPr>
              <w:autoSpaceDE w:val="0"/>
              <w:autoSpaceDN w:val="0"/>
              <w:adjustRightInd w:val="0"/>
              <w:jc w:val="center"/>
              <w:rPr>
                <w:rFonts w:ascii="Times New Roman" w:hAnsi="Times New Roman"/>
                <w:kern w:val="0"/>
                <w:szCs w:val="21"/>
              </w:rPr>
            </w:pPr>
            <w:r w:rsidRPr="006447E3">
              <w:rPr>
                <w:rFonts w:ascii="Times New Roman" w:hAnsi="Times New Roman"/>
                <w:color w:val="FF0000"/>
                <w:kern w:val="0"/>
                <w:szCs w:val="21"/>
              </w:rPr>
              <w:t>*</w:t>
            </w:r>
            <w:r>
              <w:rPr>
                <w:rFonts w:ascii="Times New Roman" w:hAnsi="Times New Roman"/>
                <w:kern w:val="0"/>
                <w:szCs w:val="21"/>
                <w:lang w:val="zh-CN"/>
              </w:rPr>
              <w:t>学时</w:t>
            </w:r>
          </w:p>
          <w:p w:rsidR="00FE22D2" w:rsidRDefault="00FE22D2" w:rsidP="00FE22D2">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w:t>
            </w:r>
            <w:r>
              <w:rPr>
                <w:rFonts w:ascii="Times New Roman" w:hAnsi="Times New Roman"/>
                <w:kern w:val="0"/>
                <w:szCs w:val="21"/>
              </w:rPr>
              <w:t>Credit Hours</w:t>
            </w:r>
            <w:r>
              <w:rPr>
                <w:rFonts w:ascii="Times New Roman" w:hAnsi="Times New Roman"/>
                <w:kern w:val="0"/>
                <w:szCs w:val="21"/>
                <w:lang w:val="zh-CN"/>
              </w:rPr>
              <w:t>）</w:t>
            </w:r>
          </w:p>
        </w:tc>
        <w:tc>
          <w:tcPr>
            <w:tcW w:w="198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E22D2" w:rsidRDefault="00FE22D2" w:rsidP="00FE22D2">
            <w:pPr>
              <w:autoSpaceDE w:val="0"/>
              <w:autoSpaceDN w:val="0"/>
              <w:adjustRightInd w:val="0"/>
              <w:jc w:val="center"/>
              <w:rPr>
                <w:rFonts w:ascii="Times New Roman" w:hAnsi="Times New Roman"/>
                <w:kern w:val="0"/>
                <w:szCs w:val="21"/>
                <w:lang w:val="zh-CN"/>
              </w:rPr>
            </w:pPr>
            <w:r>
              <w:rPr>
                <w:rFonts w:ascii="Times New Roman" w:hAnsi="Times New Roman"/>
                <w:kern w:val="0"/>
                <w:szCs w:val="21"/>
              </w:rPr>
              <w:t>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E22D2" w:rsidRDefault="00FE22D2" w:rsidP="00FE22D2">
            <w:pPr>
              <w:autoSpaceDE w:val="0"/>
              <w:autoSpaceDN w:val="0"/>
              <w:adjustRightInd w:val="0"/>
              <w:jc w:val="center"/>
              <w:rPr>
                <w:rFonts w:ascii="Times New Roman" w:hAnsi="Times New Roman"/>
                <w:kern w:val="0"/>
                <w:szCs w:val="21"/>
              </w:rPr>
            </w:pPr>
            <w:r w:rsidRPr="006447E3">
              <w:rPr>
                <w:rFonts w:ascii="Times New Roman" w:hAnsi="Times New Roman"/>
                <w:color w:val="FF0000"/>
                <w:kern w:val="0"/>
                <w:szCs w:val="21"/>
              </w:rPr>
              <w:t>*</w:t>
            </w:r>
            <w:r>
              <w:rPr>
                <w:rFonts w:ascii="Times New Roman" w:hAnsi="Times New Roman"/>
                <w:kern w:val="0"/>
                <w:szCs w:val="21"/>
                <w:lang w:val="zh-CN"/>
              </w:rPr>
              <w:t>学分</w:t>
            </w:r>
          </w:p>
          <w:p w:rsidR="00FE22D2" w:rsidRDefault="00FE22D2" w:rsidP="00FE22D2">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w:t>
            </w:r>
            <w:r>
              <w:rPr>
                <w:rFonts w:ascii="Times New Roman" w:hAnsi="Times New Roman"/>
                <w:kern w:val="0"/>
                <w:szCs w:val="21"/>
              </w:rPr>
              <w:t>Credits</w:t>
            </w:r>
            <w:r>
              <w:rPr>
                <w:rFonts w:ascii="Times New Roman" w:hAnsi="Times New Roman"/>
                <w:kern w:val="0"/>
                <w:szCs w:val="21"/>
                <w:lang w:val="zh-CN"/>
              </w:rPr>
              <w:t>）</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E22D2" w:rsidRDefault="00FE22D2" w:rsidP="00FE22D2">
            <w:pPr>
              <w:autoSpaceDE w:val="0"/>
              <w:autoSpaceDN w:val="0"/>
              <w:adjustRightInd w:val="0"/>
              <w:jc w:val="center"/>
              <w:rPr>
                <w:rFonts w:ascii="Times New Roman" w:hAnsi="Times New Roman"/>
                <w:kern w:val="0"/>
                <w:szCs w:val="21"/>
                <w:lang w:val="zh-CN"/>
              </w:rPr>
            </w:pPr>
            <w:r>
              <w:rPr>
                <w:rFonts w:ascii="Times New Roman" w:hAnsi="Times New Roman"/>
                <w:kern w:val="0"/>
                <w:szCs w:val="21"/>
              </w:rPr>
              <w:t>2</w:t>
            </w:r>
          </w:p>
        </w:tc>
      </w:tr>
      <w:tr w:rsidR="00FE22D2" w:rsidTr="00800851">
        <w:trPr>
          <w:trHeight w:val="467"/>
        </w:trPr>
        <w:tc>
          <w:tcPr>
            <w:tcW w:w="1413"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E22D2" w:rsidRDefault="00FE22D2" w:rsidP="00FE22D2">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课程名称（</w:t>
            </w:r>
            <w:r>
              <w:rPr>
                <w:rStyle w:val="font21"/>
                <w:rFonts w:eastAsia="宋体"/>
                <w:lang w:bidi="ar"/>
              </w:rPr>
              <w:t>Course Name</w:t>
            </w:r>
            <w:r>
              <w:rPr>
                <w:rStyle w:val="font31"/>
                <w:rFonts w:ascii="Times New Roman" w:hAnsi="Times New Roman" w:cs="Times New Roman" w:hint="default"/>
                <w:lang w:bidi="ar"/>
              </w:rPr>
              <w:t>）</w:t>
            </w: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FE22D2" w:rsidRDefault="00FE22D2" w:rsidP="00FE22D2">
            <w:pPr>
              <w:autoSpaceDE w:val="0"/>
              <w:autoSpaceDN w:val="0"/>
              <w:adjustRightInd w:val="0"/>
              <w:jc w:val="center"/>
              <w:rPr>
                <w:rFonts w:ascii="Times New Roman" w:hAnsi="Times New Roman"/>
                <w:kern w:val="0"/>
                <w:szCs w:val="21"/>
                <w:lang w:val="zh-CN"/>
              </w:rPr>
            </w:pPr>
            <w:r>
              <w:rPr>
                <w:rFonts w:ascii="Times New Roman" w:hAnsi="Times New Roman"/>
                <w:szCs w:val="21"/>
              </w:rPr>
              <w:t>药学统计学</w:t>
            </w:r>
          </w:p>
        </w:tc>
      </w:tr>
      <w:tr w:rsidR="00FE22D2" w:rsidTr="00800851">
        <w:trPr>
          <w:trHeight w:val="131"/>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E22D2" w:rsidRDefault="00FE22D2" w:rsidP="00FE22D2">
            <w:pPr>
              <w:jc w:val="center"/>
              <w:rPr>
                <w:rFonts w:ascii="Times New Roman" w:eastAsia="宋体" w:hAnsi="Times New Roman" w:cs="Times New Roman"/>
                <w:color w:val="FF0000"/>
                <w:sz w:val="18"/>
                <w:szCs w:val="18"/>
              </w:rPr>
            </w:pP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tcPr>
          <w:p w:rsidR="00FE22D2" w:rsidRDefault="00FE22D2" w:rsidP="00FE22D2">
            <w:pPr>
              <w:autoSpaceDE w:val="0"/>
              <w:autoSpaceDN w:val="0"/>
              <w:adjustRightInd w:val="0"/>
              <w:jc w:val="center"/>
              <w:rPr>
                <w:rFonts w:ascii="Times New Roman" w:hAnsi="Times New Roman"/>
                <w:kern w:val="0"/>
                <w:szCs w:val="21"/>
              </w:rPr>
            </w:pPr>
            <w:r>
              <w:rPr>
                <w:rFonts w:ascii="Times New Roman" w:hAnsi="Times New Roman"/>
                <w:kern w:val="0"/>
                <w:szCs w:val="21"/>
              </w:rPr>
              <w:t>Application of Statistics in Pharmacy</w:t>
            </w:r>
          </w:p>
        </w:tc>
      </w:tr>
      <w:tr w:rsidR="00FE22D2" w:rsidTr="00FE22D2">
        <w:trPr>
          <w:trHeight w:val="591"/>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E22D2" w:rsidRDefault="00FE22D2" w:rsidP="00FE22D2">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课程类型</w:t>
            </w:r>
            <w:r>
              <w:rPr>
                <w:rStyle w:val="font21"/>
                <w:rFonts w:eastAsia="微软雅黑"/>
                <w:lang w:bidi="ar"/>
              </w:rPr>
              <w:t xml:space="preserve"> (Course Type)</w:t>
            </w: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E22D2" w:rsidRDefault="00FE22D2" w:rsidP="00FE22D2">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选修课</w:t>
            </w:r>
            <w:r>
              <w:rPr>
                <w:rFonts w:ascii="Times New Roman" w:hAnsi="Times New Roman"/>
                <w:kern w:val="0"/>
                <w:szCs w:val="21"/>
              </w:rPr>
              <w:t>（</w:t>
            </w:r>
            <w:hyperlink r:id="rId8" w:history="1">
              <w:r>
                <w:rPr>
                  <w:rFonts w:ascii="Times New Roman" w:hAnsi="Times New Roman"/>
                  <w:kern w:val="0"/>
                  <w:szCs w:val="21"/>
                </w:rPr>
                <w:t>Elective Course</w:t>
              </w:r>
            </w:hyperlink>
            <w:r>
              <w:rPr>
                <w:rFonts w:ascii="Times New Roman" w:hAnsi="Times New Roman"/>
                <w:kern w:val="0"/>
                <w:szCs w:val="21"/>
              </w:rPr>
              <w:t>）</w:t>
            </w:r>
          </w:p>
        </w:tc>
      </w:tr>
      <w:tr w:rsidR="00FE22D2" w:rsidTr="00FE22D2">
        <w:trPr>
          <w:trHeight w:val="476"/>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E22D2" w:rsidRDefault="00FE22D2" w:rsidP="00FE22D2">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授课对象</w:t>
            </w:r>
            <w:r>
              <w:rPr>
                <w:rStyle w:val="font31"/>
                <w:rFonts w:ascii="Times New Roman" w:hAnsi="Times New Roman" w:cs="Times New Roman" w:hint="default"/>
                <w:lang w:bidi="ar"/>
              </w:rPr>
              <w:t>（</w:t>
            </w:r>
            <w:r>
              <w:rPr>
                <w:rStyle w:val="font21"/>
                <w:rFonts w:eastAsia="微软雅黑"/>
                <w:lang w:bidi="ar"/>
              </w:rPr>
              <w:t>Target Audience</w:t>
            </w:r>
            <w:r>
              <w:rPr>
                <w:rStyle w:val="font31"/>
                <w:rFonts w:ascii="Times New Roman" w:hAnsi="Times New Roman" w:cs="Times New Roman" w:hint="default"/>
                <w:lang w:bidi="ar"/>
              </w:rPr>
              <w:t>）</w:t>
            </w: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E22D2" w:rsidRDefault="00FE22D2" w:rsidP="00FE22D2">
            <w:pPr>
              <w:autoSpaceDE w:val="0"/>
              <w:autoSpaceDN w:val="0"/>
              <w:adjustRightInd w:val="0"/>
              <w:jc w:val="center"/>
              <w:rPr>
                <w:rFonts w:ascii="Times New Roman" w:hAnsi="Times New Roman"/>
                <w:kern w:val="0"/>
                <w:szCs w:val="21"/>
                <w:lang w:val="zh-CN"/>
              </w:rPr>
            </w:pPr>
            <w:r>
              <w:rPr>
                <w:rFonts w:ascii="Times New Roman" w:hAnsi="Times New Roman"/>
                <w:kern w:val="0"/>
                <w:szCs w:val="21"/>
              </w:rPr>
              <w:t>本科生</w:t>
            </w:r>
            <w:r>
              <w:rPr>
                <w:rFonts w:ascii="Times New Roman" w:hAnsi="Times New Roman"/>
                <w:kern w:val="0"/>
                <w:szCs w:val="21"/>
              </w:rPr>
              <w:t xml:space="preserve"> (Undergraduate Students)</w:t>
            </w:r>
          </w:p>
        </w:tc>
      </w:tr>
      <w:tr w:rsidR="00FE22D2" w:rsidTr="00FE22D2">
        <w:trPr>
          <w:trHeight w:val="743"/>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E22D2" w:rsidRDefault="00FE22D2" w:rsidP="00FE22D2">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授课语言</w:t>
            </w:r>
            <w:r>
              <w:rPr>
                <w:rStyle w:val="font21"/>
                <w:rFonts w:eastAsia="微软雅黑"/>
                <w:lang w:bidi="ar"/>
              </w:rPr>
              <w:t xml:space="preserve"> (Language of Instruction)</w:t>
            </w: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E22D2" w:rsidRDefault="00FE22D2" w:rsidP="00FE22D2">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中文（</w:t>
            </w:r>
            <w:r>
              <w:rPr>
                <w:rFonts w:ascii="Times New Roman" w:hAnsi="Times New Roman"/>
                <w:kern w:val="0"/>
                <w:szCs w:val="21"/>
                <w:lang w:val="zh-CN"/>
              </w:rPr>
              <w:t>Chinese</w:t>
            </w:r>
            <w:r>
              <w:rPr>
                <w:rFonts w:ascii="Times New Roman" w:hAnsi="Times New Roman"/>
                <w:kern w:val="0"/>
                <w:szCs w:val="21"/>
                <w:lang w:val="zh-CN"/>
              </w:rPr>
              <w:t>）</w:t>
            </w:r>
          </w:p>
        </w:tc>
      </w:tr>
      <w:tr w:rsidR="00FE22D2" w:rsidTr="00FE22D2">
        <w:trPr>
          <w:trHeight w:val="443"/>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E22D2" w:rsidRDefault="00FE22D2" w:rsidP="00FE22D2">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开课院系（</w:t>
            </w:r>
            <w:r>
              <w:rPr>
                <w:rStyle w:val="font21"/>
                <w:rFonts w:eastAsia="宋体"/>
                <w:lang w:bidi="ar"/>
              </w:rPr>
              <w:t>School</w:t>
            </w:r>
            <w:r>
              <w:rPr>
                <w:rStyle w:val="font31"/>
                <w:rFonts w:ascii="Times New Roman" w:hAnsi="Times New Roman" w:cs="Times New Roman" w:hint="default"/>
                <w:lang w:bidi="ar"/>
              </w:rPr>
              <w:t>）</w:t>
            </w: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E22D2" w:rsidRDefault="00FE22D2" w:rsidP="00FE22D2">
            <w:pPr>
              <w:autoSpaceDE w:val="0"/>
              <w:autoSpaceDN w:val="0"/>
              <w:adjustRightInd w:val="0"/>
              <w:jc w:val="center"/>
              <w:rPr>
                <w:rFonts w:ascii="Times New Roman" w:hAnsi="Times New Roman"/>
                <w:kern w:val="0"/>
                <w:szCs w:val="21"/>
                <w:lang w:val="zh-CN"/>
              </w:rPr>
            </w:pPr>
            <w:r>
              <w:rPr>
                <w:rFonts w:ascii="Times New Roman" w:hAnsi="Times New Roman"/>
                <w:kern w:val="0"/>
                <w:szCs w:val="21"/>
                <w:lang w:val="zh-CN"/>
              </w:rPr>
              <w:t>药学院</w:t>
            </w:r>
            <w:r>
              <w:rPr>
                <w:rFonts w:ascii="Times New Roman" w:hAnsi="Times New Roman"/>
                <w:kern w:val="0"/>
                <w:szCs w:val="21"/>
              </w:rPr>
              <w:t xml:space="preserve"> (School of Pharmacy)</w:t>
            </w:r>
          </w:p>
        </w:tc>
      </w:tr>
      <w:tr w:rsidR="00FC0C33" w:rsidTr="00422361">
        <w:trPr>
          <w:trHeight w:val="533"/>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先修课程</w:t>
            </w:r>
            <w:r>
              <w:rPr>
                <w:rStyle w:val="font31"/>
                <w:rFonts w:ascii="Times New Roman" w:hAnsi="Times New Roman" w:cs="Times New Roman" w:hint="default"/>
                <w:lang w:bidi="ar"/>
              </w:rPr>
              <w:t>（</w:t>
            </w:r>
            <w:r>
              <w:rPr>
                <w:rStyle w:val="font21"/>
                <w:rFonts w:eastAsia="微软雅黑"/>
                <w:lang w:bidi="ar"/>
              </w:rPr>
              <w:t>Prerequisite</w:t>
            </w:r>
            <w:r>
              <w:rPr>
                <w:rStyle w:val="font31"/>
                <w:rFonts w:ascii="Times New Roman" w:hAnsi="Times New Roman" w:cs="Times New Roman" w:hint="default"/>
                <w:lang w:bidi="ar"/>
              </w:rPr>
              <w:t>）</w:t>
            </w:r>
          </w:p>
        </w:tc>
        <w:tc>
          <w:tcPr>
            <w:tcW w:w="2126"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E22D2" w:rsidRDefault="00FE22D2" w:rsidP="00FE22D2">
            <w:pPr>
              <w:rPr>
                <w:rFonts w:ascii="Times New Roman" w:eastAsia="宋体" w:hAnsi="Times New Roman" w:cs="Times New Roman"/>
                <w:color w:val="000000"/>
                <w:sz w:val="18"/>
                <w:szCs w:val="18"/>
              </w:rPr>
            </w:pPr>
            <w:r w:rsidRPr="00FE22D2">
              <w:rPr>
                <w:rFonts w:ascii="Times New Roman" w:eastAsia="宋体" w:hAnsi="Times New Roman" w:cs="Times New Roman" w:hint="eastAsia"/>
                <w:color w:val="000000"/>
                <w:sz w:val="18"/>
                <w:szCs w:val="18"/>
              </w:rPr>
              <w:t>高等数学</w:t>
            </w:r>
            <w:r w:rsidRPr="00FE22D2">
              <w:rPr>
                <w:rFonts w:ascii="Times New Roman" w:eastAsia="宋体" w:hAnsi="Times New Roman" w:cs="Times New Roman" w:hint="eastAsia"/>
                <w:color w:val="000000"/>
                <w:sz w:val="18"/>
                <w:szCs w:val="18"/>
              </w:rPr>
              <w:t xml:space="preserve"> </w:t>
            </w:r>
          </w:p>
          <w:p w:rsidR="00FC0C33" w:rsidRDefault="00FE22D2" w:rsidP="00FE22D2">
            <w:pPr>
              <w:rPr>
                <w:rFonts w:ascii="Times New Roman" w:eastAsia="宋体" w:hAnsi="Times New Roman" w:cs="Times New Roman"/>
                <w:color w:val="000000"/>
                <w:sz w:val="18"/>
                <w:szCs w:val="18"/>
              </w:rPr>
            </w:pPr>
            <w:r w:rsidRPr="00FE22D2">
              <w:rPr>
                <w:rFonts w:ascii="Times New Roman" w:eastAsia="宋体" w:hAnsi="Times New Roman" w:cs="Times New Roman" w:hint="eastAsia"/>
                <w:color w:val="000000"/>
                <w:sz w:val="18"/>
                <w:szCs w:val="18"/>
              </w:rPr>
              <w:t>(Advanced Mathematics</w:t>
            </w:r>
            <w:r>
              <w:rPr>
                <w:rFonts w:ascii="Times New Roman" w:eastAsia="宋体" w:hAnsi="Times New Roman" w:cs="Times New Roman" w:hint="eastAsia"/>
                <w:color w:val="000000"/>
                <w:sz w:val="18"/>
                <w:szCs w:val="18"/>
              </w:rPr>
              <w:t>)</w:t>
            </w:r>
          </w:p>
        </w:tc>
        <w:tc>
          <w:tcPr>
            <w:tcW w:w="141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后续课程</w:t>
            </w:r>
            <w:r>
              <w:rPr>
                <w:rStyle w:val="font21"/>
                <w:rFonts w:eastAsia="微软雅黑"/>
                <w:lang w:bidi="ar"/>
              </w:rPr>
              <w:br/>
              <w:t>(post</w:t>
            </w:r>
            <w:r>
              <w:rPr>
                <w:rStyle w:val="font31"/>
                <w:rFonts w:ascii="Times New Roman" w:hAnsi="Times New Roman" w:cs="Times New Roman" w:hint="default"/>
                <w:lang w:bidi="ar"/>
              </w:rPr>
              <w:t>）</w:t>
            </w:r>
          </w:p>
        </w:tc>
        <w:tc>
          <w:tcPr>
            <w:tcW w:w="3379"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FC0C33">
            <w:pPr>
              <w:rPr>
                <w:rFonts w:ascii="Times New Roman" w:eastAsia="微软雅黑" w:hAnsi="Times New Roman" w:cs="Times New Roman"/>
                <w:color w:val="000000"/>
                <w:sz w:val="18"/>
                <w:szCs w:val="18"/>
              </w:rPr>
            </w:pPr>
          </w:p>
        </w:tc>
      </w:tr>
      <w:tr w:rsidR="00FC0C33" w:rsidTr="00422361">
        <w:trPr>
          <w:trHeight w:val="798"/>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课程负责人（</w:t>
            </w:r>
            <w:r>
              <w:rPr>
                <w:rStyle w:val="font21"/>
                <w:rFonts w:eastAsia="微软雅黑"/>
                <w:lang w:bidi="ar"/>
              </w:rPr>
              <w:t>Instructor</w:t>
            </w:r>
            <w:r>
              <w:rPr>
                <w:rStyle w:val="font31"/>
                <w:rFonts w:ascii="Times New Roman" w:hAnsi="Times New Roman" w:cs="Times New Roman" w:hint="default"/>
                <w:lang w:bidi="ar"/>
              </w:rPr>
              <w:t>）</w:t>
            </w:r>
          </w:p>
        </w:tc>
        <w:tc>
          <w:tcPr>
            <w:tcW w:w="2126"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E22D2">
            <w:pPr>
              <w:rPr>
                <w:rFonts w:ascii="Times New Roman" w:eastAsia="宋体" w:hAnsi="Times New Roman" w:cs="Times New Roman"/>
                <w:color w:val="000000"/>
                <w:sz w:val="18"/>
                <w:szCs w:val="18"/>
              </w:rPr>
            </w:pPr>
            <w:r>
              <w:rPr>
                <w:rFonts w:ascii="Times New Roman" w:hAnsi="Times New Roman" w:hint="eastAsia"/>
                <w:kern w:val="0"/>
                <w:szCs w:val="21"/>
                <w:lang w:val="zh-CN"/>
              </w:rPr>
              <w:t>袁运生</w:t>
            </w:r>
          </w:p>
        </w:tc>
        <w:tc>
          <w:tcPr>
            <w:tcW w:w="141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课程网址</w:t>
            </w:r>
            <w:r>
              <w:rPr>
                <w:rStyle w:val="font21"/>
                <w:rFonts w:eastAsia="微软雅黑"/>
                <w:lang w:bidi="ar"/>
              </w:rPr>
              <w:br/>
              <w:t>(Course Webpage)</w:t>
            </w:r>
          </w:p>
        </w:tc>
        <w:tc>
          <w:tcPr>
            <w:tcW w:w="3379"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FC0C33">
            <w:pPr>
              <w:rPr>
                <w:rFonts w:ascii="Times New Roman" w:eastAsia="微软雅黑" w:hAnsi="Times New Roman" w:cs="Times New Roman"/>
                <w:color w:val="000000"/>
                <w:sz w:val="18"/>
                <w:szCs w:val="18"/>
              </w:rPr>
            </w:pPr>
          </w:p>
        </w:tc>
      </w:tr>
      <w:tr w:rsidR="00FC0C33" w:rsidTr="00FE22D2">
        <w:trPr>
          <w:trHeight w:val="2027"/>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9B2FC9">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课程简介（中文）（</w:t>
            </w:r>
            <w:r>
              <w:rPr>
                <w:rStyle w:val="font21"/>
                <w:rFonts w:eastAsia="宋体"/>
                <w:lang w:bidi="ar"/>
              </w:rPr>
              <w:t>Description</w:t>
            </w:r>
            <w:r>
              <w:rPr>
                <w:rStyle w:val="font31"/>
                <w:rFonts w:ascii="Times New Roman" w:hAnsi="Times New Roman" w:cs="Times New Roman" w:hint="default"/>
                <w:lang w:bidi="ar"/>
              </w:rPr>
              <w:t>）</w:t>
            </w: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9B2FC9">
            <w:pPr>
              <w:widowControl/>
              <w:jc w:val="left"/>
              <w:textAlignment w:val="center"/>
              <w:rPr>
                <w:rStyle w:val="font31"/>
                <w:rFonts w:ascii="Times New Roman" w:hAnsi="Times New Roman" w:cs="Times New Roman" w:hint="default"/>
                <w:lang w:bidi="ar"/>
              </w:rPr>
            </w:pPr>
            <w:r>
              <w:rPr>
                <w:rFonts w:ascii="Times New Roman" w:eastAsia="微软雅黑" w:hAnsi="Times New Roman" w:cs="Times New Roman"/>
                <w:color w:val="000000"/>
                <w:kern w:val="0"/>
                <w:sz w:val="18"/>
                <w:szCs w:val="18"/>
                <w:lang w:bidi="ar"/>
              </w:rPr>
              <w:t>（中文</w:t>
            </w:r>
            <w:r>
              <w:rPr>
                <w:rStyle w:val="font21"/>
                <w:rFonts w:eastAsia="微软雅黑"/>
                <w:lang w:bidi="ar"/>
              </w:rPr>
              <w:t>300-500</w:t>
            </w:r>
            <w:r>
              <w:rPr>
                <w:rStyle w:val="font31"/>
                <w:rFonts w:ascii="Times New Roman" w:hAnsi="Times New Roman" w:cs="Times New Roman" w:hint="default"/>
                <w:lang w:bidi="ar"/>
              </w:rPr>
              <w:t>字，含课程性质、主要教学内容、课程教学目标等）</w:t>
            </w:r>
          </w:p>
          <w:p w:rsidR="00FC0C33" w:rsidRDefault="00FE22D2">
            <w:pPr>
              <w:widowControl/>
              <w:jc w:val="left"/>
              <w:textAlignment w:val="center"/>
              <w:rPr>
                <w:rStyle w:val="font31"/>
                <w:rFonts w:ascii="Times New Roman" w:hAnsi="Times New Roman" w:cs="Times New Roman" w:hint="default"/>
                <w:lang w:bidi="ar"/>
              </w:rPr>
            </w:pPr>
            <w:r>
              <w:rPr>
                <w:rFonts w:ascii="Times New Roman" w:hAnsi="Times New Roman"/>
                <w:kern w:val="0"/>
                <w:szCs w:val="21"/>
                <w:lang w:val="zh-CN"/>
              </w:rPr>
              <w:t>《药学统计学》是一门与药学实验实际密切结合的课程，它的主要任务是在理论教学的基础上注重实践教学。通过各教学环节，应用各种教学手段，使学生掌握在药物研发中进行统计研究。本课程不仅为学生提供必要的基础理论知识，重点培养学生利用专业技能分析解决问题的能力，为学生从事药学研究工作等打下坚实的基础。</w:t>
            </w:r>
          </w:p>
        </w:tc>
      </w:tr>
      <w:tr w:rsidR="00FC0C33" w:rsidTr="00FE22D2">
        <w:trPr>
          <w:trHeight w:val="1250"/>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9B2FC9">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课程简介（英文）（</w:t>
            </w:r>
            <w:r>
              <w:rPr>
                <w:rStyle w:val="font21"/>
                <w:rFonts w:eastAsia="宋体"/>
                <w:lang w:bidi="ar"/>
              </w:rPr>
              <w:t>Description</w:t>
            </w:r>
            <w:r>
              <w:rPr>
                <w:rStyle w:val="font31"/>
                <w:rFonts w:ascii="Times New Roman" w:hAnsi="Times New Roman" w:cs="Times New Roman" w:hint="default"/>
                <w:lang w:bidi="ar"/>
              </w:rPr>
              <w:t>）</w:t>
            </w: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9B2FC9">
            <w:pPr>
              <w:widowControl/>
              <w:jc w:val="left"/>
              <w:textAlignment w:val="center"/>
              <w:rPr>
                <w:rStyle w:val="font31"/>
                <w:rFonts w:ascii="Times New Roman" w:hAnsi="Times New Roman" w:cs="Times New Roman" w:hint="default"/>
                <w:lang w:bidi="ar"/>
              </w:rPr>
            </w:pPr>
            <w:r>
              <w:rPr>
                <w:rFonts w:ascii="Times New Roman" w:eastAsia="微软雅黑" w:hAnsi="Times New Roman" w:cs="Times New Roman"/>
                <w:color w:val="000000"/>
                <w:kern w:val="0"/>
                <w:sz w:val="18"/>
                <w:szCs w:val="18"/>
                <w:lang w:bidi="ar"/>
              </w:rPr>
              <w:t>（英文</w:t>
            </w:r>
            <w:r>
              <w:rPr>
                <w:rStyle w:val="font21"/>
                <w:rFonts w:eastAsia="微软雅黑"/>
                <w:lang w:bidi="ar"/>
              </w:rPr>
              <w:t>300-500</w:t>
            </w:r>
            <w:r>
              <w:rPr>
                <w:rStyle w:val="font31"/>
                <w:rFonts w:ascii="Times New Roman" w:hAnsi="Times New Roman" w:cs="Times New Roman" w:hint="default"/>
                <w:lang w:bidi="ar"/>
              </w:rPr>
              <w:t>字）</w:t>
            </w:r>
          </w:p>
          <w:p w:rsidR="00FE22D2" w:rsidRDefault="00FE22D2" w:rsidP="00FE22D2">
            <w:pPr>
              <w:autoSpaceDE w:val="0"/>
              <w:autoSpaceDN w:val="0"/>
              <w:adjustRightInd w:val="0"/>
              <w:spacing w:beforeLines="50" w:before="156"/>
              <w:jc w:val="left"/>
              <w:rPr>
                <w:rFonts w:ascii="Times New Roman" w:hAnsi="Times New Roman"/>
                <w:kern w:val="0"/>
                <w:szCs w:val="21"/>
              </w:rPr>
            </w:pPr>
            <w:r>
              <w:rPr>
                <w:rFonts w:ascii="Times New Roman" w:hAnsi="Times New Roman"/>
                <w:kern w:val="0"/>
                <w:szCs w:val="21"/>
              </w:rPr>
              <w:t xml:space="preserve">The Course takes a novel approach by not only teaching the students how to conduct individual statistical analyses, but also placing these analyses in the context of the pharmaceutical research activities. </w:t>
            </w:r>
          </w:p>
          <w:p w:rsidR="00FE22D2" w:rsidRDefault="00FE22D2" w:rsidP="00FE22D2">
            <w:pPr>
              <w:autoSpaceDE w:val="0"/>
              <w:autoSpaceDN w:val="0"/>
              <w:adjustRightInd w:val="0"/>
              <w:spacing w:beforeLines="50" w:before="156"/>
              <w:jc w:val="left"/>
              <w:rPr>
                <w:rFonts w:ascii="Times New Roman" w:hAnsi="Times New Roman"/>
                <w:kern w:val="0"/>
                <w:szCs w:val="21"/>
              </w:rPr>
            </w:pPr>
            <w:r>
              <w:rPr>
                <w:rFonts w:ascii="Times New Roman" w:hAnsi="Times New Roman"/>
                <w:kern w:val="0"/>
                <w:szCs w:val="21"/>
              </w:rPr>
              <w:t xml:space="preserve">1) Apply basic principles to pharmaceutical statistics, and apply dimensional analysis and similitude to the design of experiments, and to the representation and interpretation of data. </w:t>
            </w:r>
          </w:p>
          <w:p w:rsidR="00FC0C33" w:rsidRDefault="00FE22D2" w:rsidP="00FE22D2">
            <w:pPr>
              <w:autoSpaceDE w:val="0"/>
              <w:autoSpaceDN w:val="0"/>
              <w:adjustRightInd w:val="0"/>
              <w:spacing w:beforeLines="50" w:before="156"/>
              <w:jc w:val="left"/>
              <w:rPr>
                <w:rStyle w:val="font31"/>
                <w:rFonts w:ascii="Times New Roman" w:hAnsi="Times New Roman" w:cs="Times New Roman" w:hint="default"/>
                <w:lang w:bidi="ar"/>
              </w:rPr>
            </w:pPr>
            <w:r>
              <w:rPr>
                <w:rFonts w:ascii="Times New Roman" w:hAnsi="Times New Roman"/>
                <w:kern w:val="0"/>
                <w:szCs w:val="21"/>
              </w:rPr>
              <w:t xml:space="preserve">2) Providing the students with a unified theme throughout the course and, in addition, to teach them the computational steps needed to conduct the powerful conceptual understanding of why these analyses are so informative. </w:t>
            </w:r>
          </w:p>
        </w:tc>
      </w:tr>
      <w:tr w:rsidR="00FC0C33">
        <w:trPr>
          <w:trHeight w:val="433"/>
        </w:trPr>
        <w:tc>
          <w:tcPr>
            <w:tcW w:w="8336" w:type="dxa"/>
            <w:gridSpan w:val="10"/>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rsidR="00FC0C33" w:rsidRDefault="009B2FC9">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lang w:bidi="ar"/>
              </w:rPr>
              <w:lastRenderedPageBreak/>
              <w:t>课程目标与内容（</w:t>
            </w:r>
            <w:r>
              <w:rPr>
                <w:rStyle w:val="font91"/>
                <w:rFonts w:eastAsia="宋体"/>
                <w:lang w:bidi="ar"/>
              </w:rPr>
              <w:t>Course objectives and contents</w:t>
            </w:r>
            <w:r>
              <w:rPr>
                <w:rStyle w:val="font71"/>
                <w:rFonts w:ascii="Times New Roman" w:hAnsi="Times New Roman" w:cs="Times New Roman"/>
                <w:lang w:bidi="ar"/>
              </w:rPr>
              <w:t>）</w:t>
            </w:r>
          </w:p>
        </w:tc>
      </w:tr>
      <w:tr w:rsidR="00FC0C33" w:rsidTr="00FE22D2">
        <w:trPr>
          <w:trHeight w:val="2027"/>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课程目标</w:t>
            </w:r>
            <w:r>
              <w:rPr>
                <w:rStyle w:val="font31"/>
                <w:rFonts w:ascii="Times New Roman" w:hAnsi="Times New Roman" w:cs="Times New Roman" w:hint="default"/>
                <w:lang w:bidi="ar"/>
              </w:rPr>
              <w:t xml:space="preserve"> (Course Object)</w:t>
            </w: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E22D2" w:rsidRDefault="00FE22D2" w:rsidP="00FE22D2">
            <w:pPr>
              <w:autoSpaceDE w:val="0"/>
              <w:autoSpaceDN w:val="0"/>
              <w:adjustRightInd w:val="0"/>
              <w:spacing w:line="360" w:lineRule="auto"/>
              <w:rPr>
                <w:rFonts w:ascii="Times New Roman" w:hAnsi="Times New Roman"/>
                <w:kern w:val="0"/>
                <w:szCs w:val="21"/>
              </w:rPr>
            </w:pPr>
            <w:r>
              <w:rPr>
                <w:rFonts w:ascii="Times New Roman" w:hAnsi="Times New Roman"/>
                <w:kern w:val="0"/>
                <w:szCs w:val="21"/>
              </w:rPr>
              <w:t xml:space="preserve">(1) </w:t>
            </w:r>
            <w:r>
              <w:rPr>
                <w:rFonts w:ascii="Times New Roman" w:hAnsi="Times New Roman"/>
                <w:kern w:val="0"/>
                <w:szCs w:val="21"/>
              </w:rPr>
              <w:t>了解药学统计学的含义及其应用。</w:t>
            </w:r>
            <w:r>
              <w:rPr>
                <w:rFonts w:ascii="Times New Roman" w:hAnsi="Times New Roman"/>
                <w:kern w:val="0"/>
                <w:szCs w:val="21"/>
              </w:rPr>
              <w:t>A3</w:t>
            </w:r>
            <w:r>
              <w:rPr>
                <w:rFonts w:ascii="Times New Roman" w:hAnsi="Times New Roman"/>
                <w:kern w:val="0"/>
                <w:szCs w:val="21"/>
              </w:rPr>
              <w:t>、</w:t>
            </w:r>
            <w:r>
              <w:rPr>
                <w:rFonts w:ascii="Times New Roman" w:hAnsi="Times New Roman"/>
                <w:kern w:val="0"/>
                <w:szCs w:val="21"/>
              </w:rPr>
              <w:t>A4</w:t>
            </w:r>
            <w:r>
              <w:rPr>
                <w:rFonts w:ascii="Times New Roman" w:hAnsi="Times New Roman"/>
                <w:kern w:val="0"/>
                <w:szCs w:val="21"/>
              </w:rPr>
              <w:t>、</w:t>
            </w:r>
            <w:r>
              <w:rPr>
                <w:rFonts w:ascii="Times New Roman" w:hAnsi="Times New Roman"/>
                <w:kern w:val="0"/>
                <w:szCs w:val="21"/>
              </w:rPr>
              <w:t>A5</w:t>
            </w:r>
            <w:bookmarkStart w:id="1" w:name="OLE_LINK60"/>
            <w:bookmarkStart w:id="2" w:name="OLE_LINK61"/>
            <w:bookmarkStart w:id="3" w:name="OLE_LINK62"/>
            <w:r>
              <w:rPr>
                <w:rFonts w:ascii="Times New Roman" w:hAnsi="Times New Roman" w:hint="eastAsia"/>
                <w:kern w:val="0"/>
                <w:szCs w:val="21"/>
              </w:rPr>
              <w:t>、</w:t>
            </w:r>
            <w:r>
              <w:rPr>
                <w:rFonts w:ascii="Times New Roman" w:hAnsi="Times New Roman" w:hint="eastAsia"/>
                <w:kern w:val="0"/>
                <w:szCs w:val="21"/>
              </w:rPr>
              <w:t>B</w:t>
            </w:r>
            <w:r>
              <w:rPr>
                <w:rFonts w:ascii="Times New Roman" w:hAnsi="Times New Roman"/>
                <w:kern w:val="0"/>
                <w:szCs w:val="21"/>
              </w:rPr>
              <w:t>1.1</w:t>
            </w:r>
            <w:r>
              <w:rPr>
                <w:rFonts w:ascii="Times New Roman" w:hAnsi="Times New Roman" w:hint="eastAsia"/>
                <w:kern w:val="0"/>
                <w:szCs w:val="21"/>
              </w:rPr>
              <w:t>、</w:t>
            </w:r>
            <w:r>
              <w:rPr>
                <w:rFonts w:ascii="Times New Roman" w:hAnsi="Times New Roman" w:hint="eastAsia"/>
                <w:kern w:val="0"/>
                <w:szCs w:val="21"/>
              </w:rPr>
              <w:t>B</w:t>
            </w:r>
            <w:r>
              <w:rPr>
                <w:rFonts w:ascii="Times New Roman" w:hAnsi="Times New Roman"/>
                <w:kern w:val="0"/>
                <w:szCs w:val="21"/>
              </w:rPr>
              <w:t>4</w:t>
            </w:r>
            <w:r>
              <w:rPr>
                <w:rFonts w:ascii="Times New Roman" w:hAnsi="Times New Roman" w:hint="eastAsia"/>
                <w:kern w:val="0"/>
                <w:szCs w:val="21"/>
              </w:rPr>
              <w:t>、</w:t>
            </w:r>
            <w:r>
              <w:rPr>
                <w:rFonts w:ascii="Times New Roman" w:hAnsi="Times New Roman" w:hint="eastAsia"/>
                <w:kern w:val="0"/>
                <w:szCs w:val="21"/>
              </w:rPr>
              <w:t>C</w:t>
            </w:r>
            <w:r>
              <w:rPr>
                <w:rFonts w:ascii="Times New Roman" w:hAnsi="Times New Roman"/>
                <w:kern w:val="0"/>
                <w:szCs w:val="21"/>
              </w:rPr>
              <w:t>3.1</w:t>
            </w:r>
            <w:r>
              <w:rPr>
                <w:rFonts w:ascii="Times New Roman" w:hAnsi="Times New Roman" w:hint="eastAsia"/>
                <w:kern w:val="0"/>
                <w:szCs w:val="21"/>
              </w:rPr>
              <w:t>、</w:t>
            </w:r>
            <w:r>
              <w:rPr>
                <w:rFonts w:ascii="Times New Roman" w:hAnsi="Times New Roman" w:hint="eastAsia"/>
                <w:kern w:val="0"/>
                <w:szCs w:val="21"/>
              </w:rPr>
              <w:t>C</w:t>
            </w:r>
            <w:r>
              <w:rPr>
                <w:rFonts w:ascii="Times New Roman" w:hAnsi="Times New Roman"/>
                <w:kern w:val="0"/>
                <w:szCs w:val="21"/>
              </w:rPr>
              <w:t>3.2</w:t>
            </w:r>
            <w:r>
              <w:rPr>
                <w:rFonts w:ascii="Times New Roman" w:hAnsi="Times New Roman" w:hint="eastAsia"/>
                <w:kern w:val="0"/>
                <w:szCs w:val="21"/>
              </w:rPr>
              <w:t>、</w:t>
            </w:r>
            <w:r>
              <w:rPr>
                <w:rFonts w:ascii="Times New Roman" w:hAnsi="Times New Roman" w:hint="eastAsia"/>
                <w:kern w:val="0"/>
                <w:szCs w:val="21"/>
              </w:rPr>
              <w:t>D</w:t>
            </w:r>
            <w:r>
              <w:rPr>
                <w:rFonts w:ascii="Times New Roman" w:hAnsi="Times New Roman"/>
                <w:kern w:val="0"/>
                <w:szCs w:val="21"/>
              </w:rPr>
              <w:t>1</w:t>
            </w:r>
            <w:r>
              <w:rPr>
                <w:rFonts w:ascii="Times New Roman" w:hAnsi="Times New Roman" w:hint="eastAsia"/>
                <w:kern w:val="0"/>
                <w:szCs w:val="21"/>
              </w:rPr>
              <w:t>、</w:t>
            </w:r>
            <w:r>
              <w:rPr>
                <w:rFonts w:ascii="Times New Roman" w:hAnsi="Times New Roman" w:hint="eastAsia"/>
                <w:kern w:val="0"/>
                <w:szCs w:val="21"/>
              </w:rPr>
              <w:t>D</w:t>
            </w:r>
            <w:r>
              <w:rPr>
                <w:rFonts w:ascii="Times New Roman" w:hAnsi="Times New Roman"/>
                <w:kern w:val="0"/>
                <w:szCs w:val="21"/>
              </w:rPr>
              <w:t>2</w:t>
            </w:r>
            <w:r>
              <w:rPr>
                <w:rFonts w:ascii="Times New Roman" w:hAnsi="Times New Roman" w:hint="eastAsia"/>
                <w:kern w:val="0"/>
                <w:szCs w:val="21"/>
              </w:rPr>
              <w:t>、</w:t>
            </w:r>
            <w:r>
              <w:rPr>
                <w:rFonts w:ascii="Times New Roman" w:hAnsi="Times New Roman" w:hint="eastAsia"/>
                <w:kern w:val="0"/>
                <w:szCs w:val="21"/>
              </w:rPr>
              <w:t>D</w:t>
            </w:r>
            <w:r>
              <w:rPr>
                <w:rFonts w:ascii="Times New Roman" w:hAnsi="Times New Roman"/>
                <w:kern w:val="0"/>
                <w:szCs w:val="21"/>
              </w:rPr>
              <w:t>3</w:t>
            </w:r>
            <w:bookmarkEnd w:id="1"/>
            <w:bookmarkEnd w:id="2"/>
            <w:bookmarkEnd w:id="3"/>
          </w:p>
          <w:p w:rsidR="00FE22D2" w:rsidRDefault="00FE22D2" w:rsidP="00FE22D2">
            <w:pPr>
              <w:autoSpaceDE w:val="0"/>
              <w:autoSpaceDN w:val="0"/>
              <w:adjustRightInd w:val="0"/>
              <w:spacing w:line="360" w:lineRule="auto"/>
              <w:rPr>
                <w:rFonts w:ascii="Times New Roman" w:hAnsi="Times New Roman"/>
                <w:kern w:val="0"/>
                <w:szCs w:val="21"/>
              </w:rPr>
            </w:pPr>
            <w:r>
              <w:rPr>
                <w:rFonts w:ascii="Times New Roman" w:hAnsi="Times New Roman"/>
                <w:kern w:val="0"/>
                <w:szCs w:val="21"/>
              </w:rPr>
              <w:t xml:space="preserve">(2) </w:t>
            </w:r>
            <w:r>
              <w:rPr>
                <w:rFonts w:ascii="Times New Roman" w:hAnsi="Times New Roman"/>
                <w:kern w:val="0"/>
                <w:szCs w:val="21"/>
              </w:rPr>
              <w:t>了解统计资料的描述。</w:t>
            </w:r>
            <w:r>
              <w:rPr>
                <w:rFonts w:ascii="Times New Roman" w:hAnsi="Times New Roman"/>
                <w:kern w:val="0"/>
                <w:szCs w:val="21"/>
              </w:rPr>
              <w:t>A3</w:t>
            </w:r>
            <w:r>
              <w:rPr>
                <w:rFonts w:ascii="Times New Roman" w:hAnsi="Times New Roman" w:hint="eastAsia"/>
                <w:kern w:val="0"/>
                <w:szCs w:val="21"/>
              </w:rPr>
              <w:t>、</w:t>
            </w:r>
            <w:r>
              <w:rPr>
                <w:rFonts w:ascii="Times New Roman" w:hAnsi="Times New Roman"/>
                <w:kern w:val="0"/>
                <w:szCs w:val="21"/>
              </w:rPr>
              <w:t>A4</w:t>
            </w:r>
            <w:r>
              <w:rPr>
                <w:rFonts w:ascii="Times New Roman" w:hAnsi="Times New Roman"/>
                <w:kern w:val="0"/>
                <w:szCs w:val="21"/>
              </w:rPr>
              <w:t>、</w:t>
            </w:r>
            <w:r>
              <w:rPr>
                <w:rFonts w:ascii="Times New Roman" w:hAnsi="Times New Roman"/>
                <w:kern w:val="0"/>
                <w:szCs w:val="21"/>
              </w:rPr>
              <w:t>A5</w:t>
            </w:r>
            <w:r>
              <w:rPr>
                <w:rFonts w:ascii="Times New Roman" w:hAnsi="Times New Roman" w:hint="eastAsia"/>
                <w:kern w:val="0"/>
                <w:szCs w:val="21"/>
              </w:rPr>
              <w:t>、</w:t>
            </w:r>
            <w:r>
              <w:rPr>
                <w:rFonts w:ascii="Times New Roman" w:hAnsi="Times New Roman" w:hint="eastAsia"/>
                <w:kern w:val="0"/>
                <w:szCs w:val="21"/>
              </w:rPr>
              <w:t>B</w:t>
            </w:r>
            <w:r>
              <w:rPr>
                <w:rFonts w:ascii="Times New Roman" w:hAnsi="Times New Roman"/>
                <w:kern w:val="0"/>
                <w:szCs w:val="21"/>
              </w:rPr>
              <w:t>1.1</w:t>
            </w:r>
            <w:r>
              <w:rPr>
                <w:rFonts w:ascii="Times New Roman" w:hAnsi="Times New Roman" w:hint="eastAsia"/>
                <w:kern w:val="0"/>
                <w:szCs w:val="21"/>
              </w:rPr>
              <w:t>、</w:t>
            </w:r>
            <w:r>
              <w:rPr>
                <w:rFonts w:ascii="Times New Roman" w:hAnsi="Times New Roman" w:hint="eastAsia"/>
                <w:kern w:val="0"/>
                <w:szCs w:val="21"/>
              </w:rPr>
              <w:t>B</w:t>
            </w:r>
            <w:r>
              <w:rPr>
                <w:rFonts w:ascii="Times New Roman" w:hAnsi="Times New Roman"/>
                <w:kern w:val="0"/>
                <w:szCs w:val="21"/>
              </w:rPr>
              <w:t>4</w:t>
            </w:r>
            <w:r>
              <w:rPr>
                <w:rFonts w:ascii="Times New Roman" w:hAnsi="Times New Roman" w:hint="eastAsia"/>
                <w:kern w:val="0"/>
                <w:szCs w:val="21"/>
              </w:rPr>
              <w:t>、</w:t>
            </w:r>
            <w:r>
              <w:rPr>
                <w:rFonts w:ascii="Times New Roman" w:hAnsi="Times New Roman" w:hint="eastAsia"/>
                <w:kern w:val="0"/>
                <w:szCs w:val="21"/>
              </w:rPr>
              <w:t>C</w:t>
            </w:r>
            <w:r>
              <w:rPr>
                <w:rFonts w:ascii="Times New Roman" w:hAnsi="Times New Roman"/>
                <w:kern w:val="0"/>
                <w:szCs w:val="21"/>
              </w:rPr>
              <w:t>3.1</w:t>
            </w:r>
            <w:r>
              <w:rPr>
                <w:rFonts w:ascii="Times New Roman" w:hAnsi="Times New Roman" w:hint="eastAsia"/>
                <w:kern w:val="0"/>
                <w:szCs w:val="21"/>
              </w:rPr>
              <w:t>、</w:t>
            </w:r>
            <w:r>
              <w:rPr>
                <w:rFonts w:ascii="Times New Roman" w:hAnsi="Times New Roman" w:hint="eastAsia"/>
                <w:kern w:val="0"/>
                <w:szCs w:val="21"/>
              </w:rPr>
              <w:t>C</w:t>
            </w:r>
            <w:r>
              <w:rPr>
                <w:rFonts w:ascii="Times New Roman" w:hAnsi="Times New Roman"/>
                <w:kern w:val="0"/>
                <w:szCs w:val="21"/>
              </w:rPr>
              <w:t>3.2</w:t>
            </w:r>
            <w:r>
              <w:rPr>
                <w:rFonts w:ascii="Times New Roman" w:hAnsi="Times New Roman" w:hint="eastAsia"/>
                <w:kern w:val="0"/>
                <w:szCs w:val="21"/>
              </w:rPr>
              <w:t>、</w:t>
            </w:r>
            <w:r>
              <w:rPr>
                <w:rFonts w:ascii="Times New Roman" w:hAnsi="Times New Roman" w:hint="eastAsia"/>
                <w:kern w:val="0"/>
                <w:szCs w:val="21"/>
              </w:rPr>
              <w:t>D</w:t>
            </w:r>
            <w:r>
              <w:rPr>
                <w:rFonts w:ascii="Times New Roman" w:hAnsi="Times New Roman"/>
                <w:kern w:val="0"/>
                <w:szCs w:val="21"/>
              </w:rPr>
              <w:t>1</w:t>
            </w:r>
            <w:r>
              <w:rPr>
                <w:rFonts w:ascii="Times New Roman" w:hAnsi="Times New Roman" w:hint="eastAsia"/>
                <w:kern w:val="0"/>
                <w:szCs w:val="21"/>
              </w:rPr>
              <w:t>、</w:t>
            </w:r>
            <w:r>
              <w:rPr>
                <w:rFonts w:ascii="Times New Roman" w:hAnsi="Times New Roman" w:hint="eastAsia"/>
                <w:kern w:val="0"/>
                <w:szCs w:val="21"/>
              </w:rPr>
              <w:t>D</w:t>
            </w:r>
            <w:r>
              <w:rPr>
                <w:rFonts w:ascii="Times New Roman" w:hAnsi="Times New Roman"/>
                <w:kern w:val="0"/>
                <w:szCs w:val="21"/>
              </w:rPr>
              <w:t>2</w:t>
            </w:r>
            <w:r>
              <w:rPr>
                <w:rFonts w:ascii="Times New Roman" w:hAnsi="Times New Roman" w:hint="eastAsia"/>
                <w:kern w:val="0"/>
                <w:szCs w:val="21"/>
              </w:rPr>
              <w:t>、</w:t>
            </w:r>
            <w:r>
              <w:rPr>
                <w:rFonts w:ascii="Times New Roman" w:hAnsi="Times New Roman" w:hint="eastAsia"/>
                <w:kern w:val="0"/>
                <w:szCs w:val="21"/>
              </w:rPr>
              <w:t>D</w:t>
            </w:r>
            <w:r>
              <w:rPr>
                <w:rFonts w:ascii="Times New Roman" w:hAnsi="Times New Roman"/>
                <w:kern w:val="0"/>
                <w:szCs w:val="21"/>
              </w:rPr>
              <w:t>3</w:t>
            </w:r>
          </w:p>
          <w:p w:rsidR="00FE22D2" w:rsidRDefault="00FE22D2" w:rsidP="00FE22D2">
            <w:pPr>
              <w:autoSpaceDE w:val="0"/>
              <w:autoSpaceDN w:val="0"/>
              <w:adjustRightInd w:val="0"/>
              <w:spacing w:line="360" w:lineRule="auto"/>
              <w:rPr>
                <w:rFonts w:ascii="Times New Roman" w:hAnsi="Times New Roman"/>
                <w:kern w:val="0"/>
                <w:szCs w:val="21"/>
              </w:rPr>
            </w:pPr>
            <w:r>
              <w:rPr>
                <w:rFonts w:ascii="Times New Roman" w:hAnsi="Times New Roman"/>
                <w:kern w:val="0"/>
                <w:szCs w:val="21"/>
              </w:rPr>
              <w:t xml:space="preserve">(3) </w:t>
            </w:r>
            <w:r>
              <w:rPr>
                <w:rFonts w:ascii="Times New Roman" w:hAnsi="Times New Roman"/>
                <w:kern w:val="0"/>
                <w:szCs w:val="21"/>
              </w:rPr>
              <w:t>掌握总体参数的估计。</w:t>
            </w:r>
            <w:r>
              <w:rPr>
                <w:rFonts w:ascii="Times New Roman" w:hAnsi="Times New Roman"/>
                <w:kern w:val="0"/>
                <w:szCs w:val="21"/>
              </w:rPr>
              <w:t>A3</w:t>
            </w:r>
            <w:r>
              <w:rPr>
                <w:rFonts w:ascii="Times New Roman" w:hAnsi="Times New Roman" w:hint="eastAsia"/>
                <w:kern w:val="0"/>
                <w:szCs w:val="21"/>
              </w:rPr>
              <w:t>、</w:t>
            </w:r>
            <w:r>
              <w:rPr>
                <w:rFonts w:ascii="Times New Roman" w:hAnsi="Times New Roman"/>
                <w:kern w:val="0"/>
                <w:szCs w:val="21"/>
              </w:rPr>
              <w:t>A4</w:t>
            </w:r>
            <w:r>
              <w:rPr>
                <w:rFonts w:ascii="Times New Roman" w:hAnsi="Times New Roman"/>
                <w:kern w:val="0"/>
                <w:szCs w:val="21"/>
              </w:rPr>
              <w:t>、</w:t>
            </w:r>
            <w:r>
              <w:rPr>
                <w:rFonts w:ascii="Times New Roman" w:hAnsi="Times New Roman"/>
                <w:kern w:val="0"/>
                <w:szCs w:val="21"/>
              </w:rPr>
              <w:t>A5</w:t>
            </w:r>
            <w:r>
              <w:rPr>
                <w:rFonts w:ascii="Times New Roman" w:hAnsi="Times New Roman" w:hint="eastAsia"/>
                <w:kern w:val="0"/>
                <w:szCs w:val="21"/>
              </w:rPr>
              <w:t>、</w:t>
            </w:r>
            <w:r>
              <w:rPr>
                <w:rFonts w:ascii="Times New Roman" w:hAnsi="Times New Roman" w:hint="eastAsia"/>
                <w:kern w:val="0"/>
                <w:szCs w:val="21"/>
              </w:rPr>
              <w:t>B</w:t>
            </w:r>
            <w:r>
              <w:rPr>
                <w:rFonts w:ascii="Times New Roman" w:hAnsi="Times New Roman"/>
                <w:kern w:val="0"/>
                <w:szCs w:val="21"/>
              </w:rPr>
              <w:t>1.1</w:t>
            </w:r>
            <w:r>
              <w:rPr>
                <w:rFonts w:ascii="Times New Roman" w:hAnsi="Times New Roman" w:hint="eastAsia"/>
                <w:kern w:val="0"/>
                <w:szCs w:val="21"/>
              </w:rPr>
              <w:t>、</w:t>
            </w:r>
            <w:r>
              <w:rPr>
                <w:rFonts w:ascii="Times New Roman" w:hAnsi="Times New Roman" w:hint="eastAsia"/>
                <w:kern w:val="0"/>
                <w:szCs w:val="21"/>
              </w:rPr>
              <w:t>B</w:t>
            </w:r>
            <w:r>
              <w:rPr>
                <w:rFonts w:ascii="Times New Roman" w:hAnsi="Times New Roman"/>
                <w:kern w:val="0"/>
                <w:szCs w:val="21"/>
              </w:rPr>
              <w:t>4</w:t>
            </w:r>
            <w:r>
              <w:rPr>
                <w:rFonts w:ascii="Times New Roman" w:hAnsi="Times New Roman" w:hint="eastAsia"/>
                <w:kern w:val="0"/>
                <w:szCs w:val="21"/>
              </w:rPr>
              <w:t>、</w:t>
            </w:r>
            <w:r>
              <w:rPr>
                <w:rFonts w:ascii="Times New Roman" w:hAnsi="Times New Roman" w:hint="eastAsia"/>
                <w:kern w:val="0"/>
                <w:szCs w:val="21"/>
              </w:rPr>
              <w:t>C</w:t>
            </w:r>
            <w:r>
              <w:rPr>
                <w:rFonts w:ascii="Times New Roman" w:hAnsi="Times New Roman"/>
                <w:kern w:val="0"/>
                <w:szCs w:val="21"/>
              </w:rPr>
              <w:t>3.1</w:t>
            </w:r>
            <w:r>
              <w:rPr>
                <w:rFonts w:ascii="Times New Roman" w:hAnsi="Times New Roman" w:hint="eastAsia"/>
                <w:kern w:val="0"/>
                <w:szCs w:val="21"/>
              </w:rPr>
              <w:t>、</w:t>
            </w:r>
            <w:r>
              <w:rPr>
                <w:rFonts w:ascii="Times New Roman" w:hAnsi="Times New Roman" w:hint="eastAsia"/>
                <w:kern w:val="0"/>
                <w:szCs w:val="21"/>
              </w:rPr>
              <w:t>C</w:t>
            </w:r>
            <w:r>
              <w:rPr>
                <w:rFonts w:ascii="Times New Roman" w:hAnsi="Times New Roman"/>
                <w:kern w:val="0"/>
                <w:szCs w:val="21"/>
              </w:rPr>
              <w:t>3.2</w:t>
            </w:r>
            <w:r>
              <w:rPr>
                <w:rFonts w:ascii="Times New Roman" w:hAnsi="Times New Roman" w:hint="eastAsia"/>
                <w:kern w:val="0"/>
                <w:szCs w:val="21"/>
              </w:rPr>
              <w:t>、</w:t>
            </w:r>
            <w:r>
              <w:rPr>
                <w:rFonts w:ascii="Times New Roman" w:hAnsi="Times New Roman" w:hint="eastAsia"/>
                <w:kern w:val="0"/>
                <w:szCs w:val="21"/>
              </w:rPr>
              <w:t>D</w:t>
            </w:r>
            <w:r>
              <w:rPr>
                <w:rFonts w:ascii="Times New Roman" w:hAnsi="Times New Roman"/>
                <w:kern w:val="0"/>
                <w:szCs w:val="21"/>
              </w:rPr>
              <w:t>1</w:t>
            </w:r>
            <w:r>
              <w:rPr>
                <w:rFonts w:ascii="Times New Roman" w:hAnsi="Times New Roman" w:hint="eastAsia"/>
                <w:kern w:val="0"/>
                <w:szCs w:val="21"/>
              </w:rPr>
              <w:t>、</w:t>
            </w:r>
            <w:r>
              <w:rPr>
                <w:rFonts w:ascii="Times New Roman" w:hAnsi="Times New Roman" w:hint="eastAsia"/>
                <w:kern w:val="0"/>
                <w:szCs w:val="21"/>
              </w:rPr>
              <w:t>D</w:t>
            </w:r>
            <w:r>
              <w:rPr>
                <w:rFonts w:ascii="Times New Roman" w:hAnsi="Times New Roman"/>
                <w:kern w:val="0"/>
                <w:szCs w:val="21"/>
              </w:rPr>
              <w:t>2</w:t>
            </w:r>
            <w:r>
              <w:rPr>
                <w:rFonts w:ascii="Times New Roman" w:hAnsi="Times New Roman" w:hint="eastAsia"/>
                <w:kern w:val="0"/>
                <w:szCs w:val="21"/>
              </w:rPr>
              <w:t>、</w:t>
            </w:r>
            <w:r>
              <w:rPr>
                <w:rFonts w:ascii="Times New Roman" w:hAnsi="Times New Roman" w:hint="eastAsia"/>
                <w:kern w:val="0"/>
                <w:szCs w:val="21"/>
              </w:rPr>
              <w:t>D</w:t>
            </w:r>
            <w:r>
              <w:rPr>
                <w:rFonts w:ascii="Times New Roman" w:hAnsi="Times New Roman"/>
                <w:kern w:val="0"/>
                <w:szCs w:val="21"/>
              </w:rPr>
              <w:t>3</w:t>
            </w:r>
          </w:p>
          <w:p w:rsidR="00FE22D2" w:rsidRDefault="00FE22D2" w:rsidP="00FE22D2">
            <w:pPr>
              <w:autoSpaceDE w:val="0"/>
              <w:autoSpaceDN w:val="0"/>
              <w:adjustRightInd w:val="0"/>
              <w:spacing w:line="360" w:lineRule="auto"/>
              <w:rPr>
                <w:rFonts w:ascii="Times New Roman" w:hAnsi="Times New Roman"/>
                <w:kern w:val="0"/>
                <w:szCs w:val="21"/>
              </w:rPr>
            </w:pPr>
            <w:r>
              <w:rPr>
                <w:rFonts w:ascii="Times New Roman" w:hAnsi="Times New Roman"/>
                <w:kern w:val="0"/>
                <w:szCs w:val="21"/>
              </w:rPr>
              <w:t xml:space="preserve">(4) </w:t>
            </w:r>
            <w:proofErr w:type="gramStart"/>
            <w:r>
              <w:rPr>
                <w:rFonts w:ascii="Times New Roman" w:hAnsi="Times New Roman"/>
                <w:kern w:val="0"/>
                <w:szCs w:val="21"/>
              </w:rPr>
              <w:t>掌握组</w:t>
            </w:r>
            <w:proofErr w:type="gramEnd"/>
            <w:r>
              <w:rPr>
                <w:rFonts w:ascii="Times New Roman" w:hAnsi="Times New Roman"/>
                <w:kern w:val="0"/>
                <w:szCs w:val="21"/>
              </w:rPr>
              <w:t>样本资料、配对设计资料、两组独立样本资料的</w:t>
            </w:r>
            <w:r>
              <w:rPr>
                <w:rFonts w:ascii="Times New Roman" w:hAnsi="Times New Roman"/>
                <w:kern w:val="0"/>
                <w:szCs w:val="21"/>
              </w:rPr>
              <w:t>t</w:t>
            </w:r>
            <w:r>
              <w:rPr>
                <w:rFonts w:ascii="Times New Roman" w:hAnsi="Times New Roman"/>
                <w:kern w:val="0"/>
                <w:szCs w:val="21"/>
              </w:rPr>
              <w:t>检验、方差齐性检验。</w:t>
            </w:r>
            <w:r>
              <w:rPr>
                <w:rFonts w:ascii="Times New Roman" w:hAnsi="Times New Roman"/>
                <w:kern w:val="0"/>
                <w:szCs w:val="21"/>
              </w:rPr>
              <w:t>A3</w:t>
            </w:r>
            <w:r>
              <w:rPr>
                <w:rFonts w:ascii="Times New Roman" w:hAnsi="Times New Roman" w:hint="eastAsia"/>
                <w:kern w:val="0"/>
                <w:szCs w:val="21"/>
              </w:rPr>
              <w:t>、</w:t>
            </w:r>
            <w:r>
              <w:rPr>
                <w:rFonts w:ascii="Times New Roman" w:hAnsi="Times New Roman"/>
                <w:kern w:val="0"/>
                <w:szCs w:val="21"/>
              </w:rPr>
              <w:t>A4</w:t>
            </w:r>
            <w:r>
              <w:rPr>
                <w:rFonts w:ascii="Times New Roman" w:hAnsi="Times New Roman"/>
                <w:kern w:val="0"/>
                <w:szCs w:val="21"/>
              </w:rPr>
              <w:t>、</w:t>
            </w:r>
            <w:r>
              <w:rPr>
                <w:rFonts w:ascii="Times New Roman" w:hAnsi="Times New Roman"/>
                <w:kern w:val="0"/>
                <w:szCs w:val="21"/>
              </w:rPr>
              <w:t>A5</w:t>
            </w:r>
            <w:r>
              <w:rPr>
                <w:rFonts w:ascii="Times New Roman" w:hAnsi="Times New Roman" w:hint="eastAsia"/>
                <w:kern w:val="0"/>
                <w:szCs w:val="21"/>
              </w:rPr>
              <w:t>、</w:t>
            </w:r>
            <w:r>
              <w:rPr>
                <w:rFonts w:ascii="Times New Roman" w:hAnsi="Times New Roman" w:hint="eastAsia"/>
                <w:kern w:val="0"/>
                <w:szCs w:val="21"/>
              </w:rPr>
              <w:t>B</w:t>
            </w:r>
            <w:r>
              <w:rPr>
                <w:rFonts w:ascii="Times New Roman" w:hAnsi="Times New Roman"/>
                <w:kern w:val="0"/>
                <w:szCs w:val="21"/>
              </w:rPr>
              <w:t>1.1</w:t>
            </w:r>
            <w:r>
              <w:rPr>
                <w:rFonts w:ascii="Times New Roman" w:hAnsi="Times New Roman" w:hint="eastAsia"/>
                <w:kern w:val="0"/>
                <w:szCs w:val="21"/>
              </w:rPr>
              <w:t>、</w:t>
            </w:r>
            <w:r>
              <w:rPr>
                <w:rFonts w:ascii="Times New Roman" w:hAnsi="Times New Roman" w:hint="eastAsia"/>
                <w:kern w:val="0"/>
                <w:szCs w:val="21"/>
              </w:rPr>
              <w:t>B</w:t>
            </w:r>
            <w:r>
              <w:rPr>
                <w:rFonts w:ascii="Times New Roman" w:hAnsi="Times New Roman"/>
                <w:kern w:val="0"/>
                <w:szCs w:val="21"/>
              </w:rPr>
              <w:t>4</w:t>
            </w:r>
            <w:r>
              <w:rPr>
                <w:rFonts w:ascii="Times New Roman" w:hAnsi="Times New Roman" w:hint="eastAsia"/>
                <w:kern w:val="0"/>
                <w:szCs w:val="21"/>
              </w:rPr>
              <w:t>、</w:t>
            </w:r>
            <w:r>
              <w:rPr>
                <w:rFonts w:ascii="Times New Roman" w:hAnsi="Times New Roman" w:hint="eastAsia"/>
                <w:kern w:val="0"/>
                <w:szCs w:val="21"/>
              </w:rPr>
              <w:t>C</w:t>
            </w:r>
            <w:r>
              <w:rPr>
                <w:rFonts w:ascii="Times New Roman" w:hAnsi="Times New Roman"/>
                <w:kern w:val="0"/>
                <w:szCs w:val="21"/>
              </w:rPr>
              <w:t>3.1</w:t>
            </w:r>
            <w:r>
              <w:rPr>
                <w:rFonts w:ascii="Times New Roman" w:hAnsi="Times New Roman" w:hint="eastAsia"/>
                <w:kern w:val="0"/>
                <w:szCs w:val="21"/>
              </w:rPr>
              <w:t>、</w:t>
            </w:r>
            <w:r>
              <w:rPr>
                <w:rFonts w:ascii="Times New Roman" w:hAnsi="Times New Roman" w:hint="eastAsia"/>
                <w:kern w:val="0"/>
                <w:szCs w:val="21"/>
              </w:rPr>
              <w:t>C</w:t>
            </w:r>
            <w:r>
              <w:rPr>
                <w:rFonts w:ascii="Times New Roman" w:hAnsi="Times New Roman"/>
                <w:kern w:val="0"/>
                <w:szCs w:val="21"/>
              </w:rPr>
              <w:t>3.2</w:t>
            </w:r>
            <w:r>
              <w:rPr>
                <w:rFonts w:ascii="Times New Roman" w:hAnsi="Times New Roman" w:hint="eastAsia"/>
                <w:kern w:val="0"/>
                <w:szCs w:val="21"/>
              </w:rPr>
              <w:t>、</w:t>
            </w:r>
            <w:r>
              <w:rPr>
                <w:rFonts w:ascii="Times New Roman" w:hAnsi="Times New Roman" w:hint="eastAsia"/>
                <w:kern w:val="0"/>
                <w:szCs w:val="21"/>
              </w:rPr>
              <w:t>D</w:t>
            </w:r>
            <w:r>
              <w:rPr>
                <w:rFonts w:ascii="Times New Roman" w:hAnsi="Times New Roman"/>
                <w:kern w:val="0"/>
                <w:szCs w:val="21"/>
              </w:rPr>
              <w:t>1</w:t>
            </w:r>
            <w:r>
              <w:rPr>
                <w:rFonts w:ascii="Times New Roman" w:hAnsi="Times New Roman" w:hint="eastAsia"/>
                <w:kern w:val="0"/>
                <w:szCs w:val="21"/>
              </w:rPr>
              <w:t>、</w:t>
            </w:r>
            <w:r>
              <w:rPr>
                <w:rFonts w:ascii="Times New Roman" w:hAnsi="Times New Roman" w:hint="eastAsia"/>
                <w:kern w:val="0"/>
                <w:szCs w:val="21"/>
              </w:rPr>
              <w:t>D</w:t>
            </w:r>
            <w:r>
              <w:rPr>
                <w:rFonts w:ascii="Times New Roman" w:hAnsi="Times New Roman"/>
                <w:kern w:val="0"/>
                <w:szCs w:val="21"/>
              </w:rPr>
              <w:t>2</w:t>
            </w:r>
            <w:r>
              <w:rPr>
                <w:rFonts w:ascii="Times New Roman" w:hAnsi="Times New Roman" w:hint="eastAsia"/>
                <w:kern w:val="0"/>
                <w:szCs w:val="21"/>
              </w:rPr>
              <w:t>、</w:t>
            </w:r>
            <w:r>
              <w:rPr>
                <w:rFonts w:ascii="Times New Roman" w:hAnsi="Times New Roman" w:hint="eastAsia"/>
                <w:kern w:val="0"/>
                <w:szCs w:val="21"/>
              </w:rPr>
              <w:t>D</w:t>
            </w:r>
            <w:r>
              <w:rPr>
                <w:rFonts w:ascii="Times New Roman" w:hAnsi="Times New Roman"/>
                <w:kern w:val="0"/>
                <w:szCs w:val="21"/>
              </w:rPr>
              <w:t>3</w:t>
            </w:r>
          </w:p>
          <w:p w:rsidR="00FE22D2" w:rsidRDefault="00FE22D2" w:rsidP="00FE22D2">
            <w:pPr>
              <w:autoSpaceDE w:val="0"/>
              <w:autoSpaceDN w:val="0"/>
              <w:adjustRightInd w:val="0"/>
              <w:spacing w:line="360" w:lineRule="auto"/>
              <w:rPr>
                <w:rFonts w:ascii="Times New Roman" w:hAnsi="Times New Roman"/>
                <w:kern w:val="0"/>
                <w:szCs w:val="21"/>
              </w:rPr>
            </w:pPr>
            <w:r>
              <w:rPr>
                <w:rFonts w:ascii="Times New Roman" w:hAnsi="Times New Roman"/>
                <w:kern w:val="0"/>
                <w:szCs w:val="21"/>
              </w:rPr>
              <w:t xml:space="preserve">(5) </w:t>
            </w:r>
            <w:r>
              <w:rPr>
                <w:rFonts w:ascii="Times New Roman" w:hAnsi="Times New Roman"/>
                <w:kern w:val="0"/>
                <w:szCs w:val="21"/>
              </w:rPr>
              <w:t>掌握完全随机设计、随机区组设计、析因设计、重复测量资料的方差分析。</w:t>
            </w:r>
            <w:r>
              <w:rPr>
                <w:rFonts w:ascii="Times New Roman" w:hAnsi="Times New Roman"/>
                <w:kern w:val="0"/>
                <w:szCs w:val="21"/>
              </w:rPr>
              <w:t>A3</w:t>
            </w:r>
            <w:r>
              <w:rPr>
                <w:rFonts w:ascii="Times New Roman" w:hAnsi="Times New Roman" w:hint="eastAsia"/>
                <w:kern w:val="0"/>
                <w:szCs w:val="21"/>
              </w:rPr>
              <w:t>、</w:t>
            </w:r>
            <w:r>
              <w:rPr>
                <w:rFonts w:ascii="Times New Roman" w:hAnsi="Times New Roman"/>
                <w:kern w:val="0"/>
                <w:szCs w:val="21"/>
              </w:rPr>
              <w:t>A4</w:t>
            </w:r>
            <w:r>
              <w:rPr>
                <w:rFonts w:ascii="Times New Roman" w:hAnsi="Times New Roman"/>
                <w:kern w:val="0"/>
                <w:szCs w:val="21"/>
              </w:rPr>
              <w:t>、</w:t>
            </w:r>
            <w:r>
              <w:rPr>
                <w:rFonts w:ascii="Times New Roman" w:hAnsi="Times New Roman"/>
                <w:kern w:val="0"/>
                <w:szCs w:val="21"/>
              </w:rPr>
              <w:t>A5</w:t>
            </w:r>
            <w:r>
              <w:rPr>
                <w:rFonts w:ascii="Times New Roman" w:hAnsi="Times New Roman" w:hint="eastAsia"/>
                <w:kern w:val="0"/>
                <w:szCs w:val="21"/>
              </w:rPr>
              <w:t>、</w:t>
            </w:r>
            <w:r>
              <w:rPr>
                <w:rFonts w:ascii="Times New Roman" w:hAnsi="Times New Roman" w:hint="eastAsia"/>
                <w:kern w:val="0"/>
                <w:szCs w:val="21"/>
              </w:rPr>
              <w:t>B</w:t>
            </w:r>
            <w:r>
              <w:rPr>
                <w:rFonts w:ascii="Times New Roman" w:hAnsi="Times New Roman"/>
                <w:kern w:val="0"/>
                <w:szCs w:val="21"/>
              </w:rPr>
              <w:t>1.1</w:t>
            </w:r>
            <w:r>
              <w:rPr>
                <w:rFonts w:ascii="Times New Roman" w:hAnsi="Times New Roman" w:hint="eastAsia"/>
                <w:kern w:val="0"/>
                <w:szCs w:val="21"/>
              </w:rPr>
              <w:t>、</w:t>
            </w:r>
            <w:r>
              <w:rPr>
                <w:rFonts w:ascii="Times New Roman" w:hAnsi="Times New Roman" w:hint="eastAsia"/>
                <w:kern w:val="0"/>
                <w:szCs w:val="21"/>
              </w:rPr>
              <w:t>B</w:t>
            </w:r>
            <w:r>
              <w:rPr>
                <w:rFonts w:ascii="Times New Roman" w:hAnsi="Times New Roman"/>
                <w:kern w:val="0"/>
                <w:szCs w:val="21"/>
              </w:rPr>
              <w:t>4</w:t>
            </w:r>
            <w:r>
              <w:rPr>
                <w:rFonts w:ascii="Times New Roman" w:hAnsi="Times New Roman" w:hint="eastAsia"/>
                <w:kern w:val="0"/>
                <w:szCs w:val="21"/>
              </w:rPr>
              <w:t>、</w:t>
            </w:r>
            <w:r>
              <w:rPr>
                <w:rFonts w:ascii="Times New Roman" w:hAnsi="Times New Roman" w:hint="eastAsia"/>
                <w:kern w:val="0"/>
                <w:szCs w:val="21"/>
              </w:rPr>
              <w:t>C</w:t>
            </w:r>
            <w:r>
              <w:rPr>
                <w:rFonts w:ascii="Times New Roman" w:hAnsi="Times New Roman"/>
                <w:kern w:val="0"/>
                <w:szCs w:val="21"/>
              </w:rPr>
              <w:t>3.1</w:t>
            </w:r>
            <w:r>
              <w:rPr>
                <w:rFonts w:ascii="Times New Roman" w:hAnsi="Times New Roman" w:hint="eastAsia"/>
                <w:kern w:val="0"/>
                <w:szCs w:val="21"/>
              </w:rPr>
              <w:t>、</w:t>
            </w:r>
            <w:r>
              <w:rPr>
                <w:rFonts w:ascii="Times New Roman" w:hAnsi="Times New Roman" w:hint="eastAsia"/>
                <w:kern w:val="0"/>
                <w:szCs w:val="21"/>
              </w:rPr>
              <w:t>C</w:t>
            </w:r>
            <w:r>
              <w:rPr>
                <w:rFonts w:ascii="Times New Roman" w:hAnsi="Times New Roman"/>
                <w:kern w:val="0"/>
                <w:szCs w:val="21"/>
              </w:rPr>
              <w:t>3.2</w:t>
            </w:r>
            <w:r>
              <w:rPr>
                <w:rFonts w:ascii="Times New Roman" w:hAnsi="Times New Roman" w:hint="eastAsia"/>
                <w:kern w:val="0"/>
                <w:szCs w:val="21"/>
              </w:rPr>
              <w:t>、</w:t>
            </w:r>
            <w:r>
              <w:rPr>
                <w:rFonts w:ascii="Times New Roman" w:hAnsi="Times New Roman" w:hint="eastAsia"/>
                <w:kern w:val="0"/>
                <w:szCs w:val="21"/>
              </w:rPr>
              <w:t>D</w:t>
            </w:r>
            <w:r>
              <w:rPr>
                <w:rFonts w:ascii="Times New Roman" w:hAnsi="Times New Roman"/>
                <w:kern w:val="0"/>
                <w:szCs w:val="21"/>
              </w:rPr>
              <w:t>1</w:t>
            </w:r>
            <w:r>
              <w:rPr>
                <w:rFonts w:ascii="Times New Roman" w:hAnsi="Times New Roman" w:hint="eastAsia"/>
                <w:kern w:val="0"/>
                <w:szCs w:val="21"/>
              </w:rPr>
              <w:t>、</w:t>
            </w:r>
            <w:r>
              <w:rPr>
                <w:rFonts w:ascii="Times New Roman" w:hAnsi="Times New Roman" w:hint="eastAsia"/>
                <w:kern w:val="0"/>
                <w:szCs w:val="21"/>
              </w:rPr>
              <w:t>D</w:t>
            </w:r>
            <w:r>
              <w:rPr>
                <w:rFonts w:ascii="Times New Roman" w:hAnsi="Times New Roman"/>
                <w:kern w:val="0"/>
                <w:szCs w:val="21"/>
              </w:rPr>
              <w:t>2</w:t>
            </w:r>
            <w:r>
              <w:rPr>
                <w:rFonts w:ascii="Times New Roman" w:hAnsi="Times New Roman" w:hint="eastAsia"/>
                <w:kern w:val="0"/>
                <w:szCs w:val="21"/>
              </w:rPr>
              <w:t>、</w:t>
            </w:r>
            <w:r>
              <w:rPr>
                <w:rFonts w:ascii="Times New Roman" w:hAnsi="Times New Roman" w:hint="eastAsia"/>
                <w:kern w:val="0"/>
                <w:szCs w:val="21"/>
              </w:rPr>
              <w:t>D</w:t>
            </w:r>
            <w:r>
              <w:rPr>
                <w:rFonts w:ascii="Times New Roman" w:hAnsi="Times New Roman"/>
                <w:kern w:val="0"/>
                <w:szCs w:val="21"/>
              </w:rPr>
              <w:t>3</w:t>
            </w:r>
          </w:p>
          <w:p w:rsidR="00FC0C33" w:rsidRDefault="00FE22D2" w:rsidP="00FE22D2">
            <w:pPr>
              <w:widowControl/>
              <w:jc w:val="left"/>
              <w:textAlignment w:val="center"/>
              <w:rPr>
                <w:rFonts w:ascii="Times New Roman" w:eastAsia="微软雅黑" w:hAnsi="Times New Roman" w:cs="Times New Roman"/>
                <w:color w:val="000000"/>
                <w:sz w:val="18"/>
                <w:szCs w:val="18"/>
              </w:rPr>
            </w:pPr>
            <w:r>
              <w:rPr>
                <w:rFonts w:ascii="Times New Roman" w:hAnsi="Times New Roman"/>
                <w:kern w:val="0"/>
                <w:szCs w:val="21"/>
              </w:rPr>
              <w:t xml:space="preserve">(6) </w:t>
            </w:r>
            <w:r>
              <w:rPr>
                <w:rFonts w:ascii="Times New Roman" w:hAnsi="Times New Roman"/>
                <w:kern w:val="0"/>
                <w:szCs w:val="21"/>
              </w:rPr>
              <w:t>掌握直线相关与回归分析。</w:t>
            </w:r>
            <w:r>
              <w:rPr>
                <w:rFonts w:ascii="Times New Roman" w:hAnsi="Times New Roman"/>
                <w:kern w:val="0"/>
                <w:szCs w:val="21"/>
              </w:rPr>
              <w:t>A3</w:t>
            </w:r>
            <w:r>
              <w:rPr>
                <w:rFonts w:ascii="Times New Roman" w:hAnsi="Times New Roman" w:hint="eastAsia"/>
                <w:kern w:val="0"/>
                <w:szCs w:val="21"/>
              </w:rPr>
              <w:t>、</w:t>
            </w:r>
            <w:r>
              <w:rPr>
                <w:rFonts w:ascii="Times New Roman" w:hAnsi="Times New Roman"/>
                <w:kern w:val="0"/>
                <w:szCs w:val="21"/>
              </w:rPr>
              <w:t>A4</w:t>
            </w:r>
            <w:r>
              <w:rPr>
                <w:rFonts w:ascii="Times New Roman" w:hAnsi="Times New Roman"/>
                <w:kern w:val="0"/>
                <w:szCs w:val="21"/>
              </w:rPr>
              <w:t>、</w:t>
            </w:r>
            <w:r>
              <w:rPr>
                <w:rFonts w:ascii="Times New Roman" w:hAnsi="Times New Roman"/>
                <w:kern w:val="0"/>
                <w:szCs w:val="21"/>
              </w:rPr>
              <w:t>A5</w:t>
            </w:r>
            <w:r>
              <w:rPr>
                <w:rFonts w:ascii="Times New Roman" w:hAnsi="Times New Roman" w:hint="eastAsia"/>
                <w:kern w:val="0"/>
                <w:szCs w:val="21"/>
              </w:rPr>
              <w:t>、</w:t>
            </w:r>
            <w:r>
              <w:rPr>
                <w:rFonts w:ascii="Times New Roman" w:hAnsi="Times New Roman" w:hint="eastAsia"/>
                <w:kern w:val="0"/>
                <w:szCs w:val="21"/>
              </w:rPr>
              <w:t>B</w:t>
            </w:r>
            <w:r>
              <w:rPr>
                <w:rFonts w:ascii="Times New Roman" w:hAnsi="Times New Roman"/>
                <w:kern w:val="0"/>
                <w:szCs w:val="21"/>
              </w:rPr>
              <w:t>1.1</w:t>
            </w:r>
            <w:r>
              <w:rPr>
                <w:rFonts w:ascii="Times New Roman" w:hAnsi="Times New Roman" w:hint="eastAsia"/>
                <w:kern w:val="0"/>
                <w:szCs w:val="21"/>
              </w:rPr>
              <w:t>、</w:t>
            </w:r>
            <w:r>
              <w:rPr>
                <w:rFonts w:ascii="Times New Roman" w:hAnsi="Times New Roman" w:hint="eastAsia"/>
                <w:kern w:val="0"/>
                <w:szCs w:val="21"/>
              </w:rPr>
              <w:t>B</w:t>
            </w:r>
            <w:r>
              <w:rPr>
                <w:rFonts w:ascii="Times New Roman" w:hAnsi="Times New Roman"/>
                <w:kern w:val="0"/>
                <w:szCs w:val="21"/>
              </w:rPr>
              <w:t>4</w:t>
            </w:r>
            <w:r>
              <w:rPr>
                <w:rFonts w:ascii="Times New Roman" w:hAnsi="Times New Roman" w:hint="eastAsia"/>
                <w:kern w:val="0"/>
                <w:szCs w:val="21"/>
              </w:rPr>
              <w:t>、</w:t>
            </w:r>
            <w:r>
              <w:rPr>
                <w:rFonts w:ascii="Times New Roman" w:hAnsi="Times New Roman" w:hint="eastAsia"/>
                <w:kern w:val="0"/>
                <w:szCs w:val="21"/>
              </w:rPr>
              <w:t>C</w:t>
            </w:r>
            <w:r>
              <w:rPr>
                <w:rFonts w:ascii="Times New Roman" w:hAnsi="Times New Roman"/>
                <w:kern w:val="0"/>
                <w:szCs w:val="21"/>
              </w:rPr>
              <w:t>3.1</w:t>
            </w:r>
            <w:r>
              <w:rPr>
                <w:rFonts w:ascii="Times New Roman" w:hAnsi="Times New Roman" w:hint="eastAsia"/>
                <w:kern w:val="0"/>
                <w:szCs w:val="21"/>
              </w:rPr>
              <w:t>、</w:t>
            </w:r>
            <w:r>
              <w:rPr>
                <w:rFonts w:ascii="Times New Roman" w:hAnsi="Times New Roman" w:hint="eastAsia"/>
                <w:kern w:val="0"/>
                <w:szCs w:val="21"/>
              </w:rPr>
              <w:t>C</w:t>
            </w:r>
            <w:r>
              <w:rPr>
                <w:rFonts w:ascii="Times New Roman" w:hAnsi="Times New Roman"/>
                <w:kern w:val="0"/>
                <w:szCs w:val="21"/>
              </w:rPr>
              <w:t>3.2</w:t>
            </w:r>
            <w:r>
              <w:rPr>
                <w:rFonts w:ascii="Times New Roman" w:hAnsi="Times New Roman" w:hint="eastAsia"/>
                <w:kern w:val="0"/>
                <w:szCs w:val="21"/>
              </w:rPr>
              <w:t>、</w:t>
            </w:r>
            <w:r>
              <w:rPr>
                <w:rFonts w:ascii="Times New Roman" w:hAnsi="Times New Roman" w:hint="eastAsia"/>
                <w:kern w:val="0"/>
                <w:szCs w:val="21"/>
              </w:rPr>
              <w:t>D</w:t>
            </w:r>
            <w:r>
              <w:rPr>
                <w:rFonts w:ascii="Times New Roman" w:hAnsi="Times New Roman"/>
                <w:kern w:val="0"/>
                <w:szCs w:val="21"/>
              </w:rPr>
              <w:t>1</w:t>
            </w:r>
            <w:r>
              <w:rPr>
                <w:rFonts w:ascii="Times New Roman" w:hAnsi="Times New Roman" w:hint="eastAsia"/>
                <w:kern w:val="0"/>
                <w:szCs w:val="21"/>
              </w:rPr>
              <w:t>、</w:t>
            </w:r>
            <w:r>
              <w:rPr>
                <w:rFonts w:ascii="Times New Roman" w:hAnsi="Times New Roman" w:hint="eastAsia"/>
                <w:kern w:val="0"/>
                <w:szCs w:val="21"/>
              </w:rPr>
              <w:t>D</w:t>
            </w:r>
            <w:r>
              <w:rPr>
                <w:rFonts w:ascii="Times New Roman" w:hAnsi="Times New Roman"/>
                <w:kern w:val="0"/>
                <w:szCs w:val="21"/>
              </w:rPr>
              <w:t>2</w:t>
            </w:r>
            <w:r>
              <w:rPr>
                <w:rFonts w:ascii="Times New Roman" w:hAnsi="Times New Roman" w:hint="eastAsia"/>
                <w:kern w:val="0"/>
                <w:szCs w:val="21"/>
              </w:rPr>
              <w:t>、</w:t>
            </w:r>
            <w:r>
              <w:rPr>
                <w:rFonts w:ascii="Times New Roman" w:hAnsi="Times New Roman" w:hint="eastAsia"/>
                <w:kern w:val="0"/>
                <w:szCs w:val="21"/>
              </w:rPr>
              <w:t>D</w:t>
            </w:r>
            <w:r>
              <w:rPr>
                <w:rFonts w:ascii="Times New Roman" w:hAnsi="Times New Roman"/>
                <w:kern w:val="0"/>
                <w:szCs w:val="21"/>
              </w:rPr>
              <w:t>3</w:t>
            </w:r>
          </w:p>
        </w:tc>
      </w:tr>
      <w:tr w:rsidR="00FC0C33" w:rsidTr="00422361">
        <w:trPr>
          <w:trHeight w:val="1126"/>
        </w:trPr>
        <w:tc>
          <w:tcPr>
            <w:tcW w:w="1413"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教学内容进度安排及对应课程目标</w:t>
            </w:r>
            <w:r>
              <w:rPr>
                <w:rStyle w:val="font31"/>
                <w:rFonts w:ascii="Times New Roman" w:hAnsi="Times New Roman" w:cs="Times New Roman" w:hint="default"/>
                <w:lang w:bidi="ar"/>
              </w:rPr>
              <w:t xml:space="preserve"> (Class Schedule &amp; Requirements &amp; Course Objectives)</w:t>
            </w:r>
          </w:p>
        </w:tc>
        <w:tc>
          <w:tcPr>
            <w:tcW w:w="3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章节</w:t>
            </w:r>
          </w:p>
        </w:tc>
        <w:tc>
          <w:tcPr>
            <w:tcW w:w="17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教学内容（要点）</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学时</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教学形式</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作业及考核要求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000000"/>
                <w:sz w:val="18"/>
                <w:szCs w:val="18"/>
              </w:rPr>
            </w:pPr>
            <w:proofErr w:type="gramStart"/>
            <w:r>
              <w:rPr>
                <w:rFonts w:ascii="Times New Roman" w:eastAsia="微软雅黑" w:hAnsi="Times New Roman" w:cs="Times New Roman"/>
                <w:color w:val="000000"/>
                <w:kern w:val="0"/>
                <w:sz w:val="18"/>
                <w:szCs w:val="18"/>
                <w:lang w:bidi="ar"/>
              </w:rPr>
              <w:t>课程思政融入</w:t>
            </w:r>
            <w:proofErr w:type="gramEnd"/>
            <w:r>
              <w:rPr>
                <w:rFonts w:ascii="Times New Roman" w:eastAsia="微软雅黑" w:hAnsi="Times New Roman" w:cs="Times New Roman"/>
                <w:color w:val="000000"/>
                <w:kern w:val="0"/>
                <w:sz w:val="18"/>
                <w:szCs w:val="18"/>
                <w:lang w:bidi="ar"/>
              </w:rPr>
              <w:t>点</w:t>
            </w:r>
          </w:p>
        </w:tc>
        <w:tc>
          <w:tcPr>
            <w:tcW w:w="54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9B2FC9">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对应课程目标</w:t>
            </w:r>
          </w:p>
        </w:tc>
      </w:tr>
      <w:tr w:rsidR="00FC0C33" w:rsidTr="00FE22D2">
        <w:trPr>
          <w:trHeight w:val="523"/>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FC0C33">
            <w:pPr>
              <w:jc w:val="center"/>
              <w:rPr>
                <w:rFonts w:ascii="Times New Roman" w:eastAsia="微软雅黑" w:hAnsi="Times New Roman" w:cs="Times New Roman"/>
                <w:color w:val="FF0000"/>
                <w:sz w:val="18"/>
                <w:szCs w:val="18"/>
              </w:rPr>
            </w:pP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9B2FC9">
            <w:pP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示例：</w:t>
            </w:r>
          </w:p>
        </w:tc>
      </w:tr>
      <w:tr w:rsidR="00FC0C33" w:rsidTr="00422361">
        <w:trPr>
          <w:trHeight w:val="2151"/>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FC0C33">
            <w:pPr>
              <w:jc w:val="center"/>
              <w:rPr>
                <w:rFonts w:ascii="Times New Roman" w:eastAsia="微软雅黑" w:hAnsi="Times New Roman" w:cs="Times New Roman"/>
                <w:color w:val="FF0000"/>
                <w:sz w:val="18"/>
                <w:szCs w:val="18"/>
              </w:rPr>
            </w:pPr>
          </w:p>
        </w:tc>
        <w:tc>
          <w:tcPr>
            <w:tcW w:w="3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C23766">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第一章</w:t>
            </w:r>
          </w:p>
        </w:tc>
        <w:tc>
          <w:tcPr>
            <w:tcW w:w="178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FE22D2">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绪论</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概述药学统计学的发展历程和学科地位。常用的术语和研究方法。</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C23766">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E22D2" w:rsidP="00F9423A">
            <w:pPr>
              <w:widowControl/>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C23766">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课堂提问的形式，要求学生了解统计学的含义及其应用。</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C23766" w:rsidP="00C23766">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通过了解统计学的发展历程，让同学们掌握科学研究的基本规律是从观察、归纳和分析开始的。</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9B2FC9" w:rsidP="00C23766">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p>
        </w:tc>
      </w:tr>
      <w:tr w:rsidR="00FC0C33" w:rsidTr="00422361">
        <w:trPr>
          <w:trHeight w:val="523"/>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FC0C33">
            <w:pPr>
              <w:jc w:val="center"/>
              <w:rPr>
                <w:rFonts w:ascii="Times New Roman" w:eastAsia="微软雅黑" w:hAnsi="Times New Roman" w:cs="Times New Roman"/>
                <w:color w:val="FF0000"/>
                <w:sz w:val="18"/>
                <w:szCs w:val="18"/>
              </w:rPr>
            </w:pPr>
          </w:p>
        </w:tc>
        <w:tc>
          <w:tcPr>
            <w:tcW w:w="3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C23766">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第二章</w:t>
            </w:r>
          </w:p>
        </w:tc>
        <w:tc>
          <w:tcPr>
            <w:tcW w:w="178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B86A93">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数据描述与整理</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讲述数据描述的一般参数和整理方法。</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B86A93">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9423A" w:rsidP="007B0B03">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B86A93">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课堂考核的形式，要求掌握数据类型和不同类型数据如何进行描述。</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Pr="00B86A93" w:rsidRDefault="00B86A93">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通过对数据描述和整理的学习，掌握分析科学数据首先要理解数据的属性，然后再去运用正确的方法论来解决问题。</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r>
      <w:tr w:rsidR="00FC0C33" w:rsidTr="00422361">
        <w:trPr>
          <w:trHeight w:val="523"/>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FC0C33">
            <w:pPr>
              <w:jc w:val="center"/>
              <w:rPr>
                <w:rFonts w:ascii="Times New Roman" w:eastAsia="微软雅黑" w:hAnsi="Times New Roman" w:cs="Times New Roman"/>
                <w:color w:val="FF0000"/>
                <w:sz w:val="18"/>
                <w:szCs w:val="18"/>
              </w:rPr>
            </w:pPr>
          </w:p>
        </w:tc>
        <w:tc>
          <w:tcPr>
            <w:tcW w:w="3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B86A93">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第三章</w:t>
            </w:r>
          </w:p>
        </w:tc>
        <w:tc>
          <w:tcPr>
            <w:tcW w:w="178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B86A93">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随机事件与概率</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理解</w:t>
            </w:r>
            <w:proofErr w:type="gramStart"/>
            <w:r>
              <w:rPr>
                <w:rFonts w:ascii="Times New Roman" w:eastAsia="微软雅黑" w:hAnsi="Times New Roman" w:cs="Times New Roman" w:hint="eastAsia"/>
                <w:color w:val="000000"/>
                <w:sz w:val="18"/>
                <w:szCs w:val="18"/>
              </w:rPr>
              <w:t>随机与</w:t>
            </w:r>
            <w:proofErr w:type="gramEnd"/>
            <w:r>
              <w:rPr>
                <w:rFonts w:ascii="Times New Roman" w:eastAsia="微软雅黑" w:hAnsi="Times New Roman" w:cs="Times New Roman" w:hint="eastAsia"/>
                <w:color w:val="000000"/>
                <w:sz w:val="18"/>
                <w:szCs w:val="18"/>
              </w:rPr>
              <w:t>必然的关系，概率分布的种类和小概率事件的特点。</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B86A93">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9423A" w:rsidP="007B0B03">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B86A93">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课堂考核的形式</w:t>
            </w:r>
            <w:r w:rsidR="00614949">
              <w:rPr>
                <w:rFonts w:ascii="Times New Roman" w:eastAsia="微软雅黑" w:hAnsi="Times New Roman" w:cs="Times New Roman" w:hint="eastAsia"/>
                <w:color w:val="000000"/>
                <w:sz w:val="18"/>
                <w:szCs w:val="18"/>
              </w:rPr>
              <w:t>，要求同学掌握统计学随机事件与概率关系以及运算规则。</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61494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通过对随机事件和概率学习，掌握自然界的各种现象与现象背后科学原理之间的辩证关系。</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3</w:t>
            </w:r>
          </w:p>
        </w:tc>
      </w:tr>
      <w:tr w:rsidR="00FC0C33" w:rsidTr="00422361">
        <w:trPr>
          <w:trHeight w:val="523"/>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FC0C33">
            <w:pPr>
              <w:jc w:val="center"/>
              <w:rPr>
                <w:rFonts w:ascii="Times New Roman" w:eastAsia="微软雅黑" w:hAnsi="Times New Roman" w:cs="Times New Roman"/>
                <w:color w:val="FF0000"/>
                <w:sz w:val="18"/>
                <w:szCs w:val="18"/>
              </w:rPr>
            </w:pPr>
          </w:p>
        </w:tc>
        <w:tc>
          <w:tcPr>
            <w:tcW w:w="3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61494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第四章</w:t>
            </w:r>
          </w:p>
        </w:tc>
        <w:tc>
          <w:tcPr>
            <w:tcW w:w="178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61494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随机变量及其分布</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根据事件发生概率特征，重点讲授</w:t>
            </w:r>
            <w:proofErr w:type="gramStart"/>
            <w:r>
              <w:rPr>
                <w:rFonts w:ascii="Times New Roman" w:eastAsia="微软雅黑" w:hAnsi="Times New Roman" w:cs="Times New Roman" w:hint="eastAsia"/>
                <w:color w:val="000000"/>
                <w:sz w:val="18"/>
                <w:szCs w:val="18"/>
              </w:rPr>
              <w:t>离散离散</w:t>
            </w:r>
            <w:proofErr w:type="gramEnd"/>
            <w:r>
              <w:rPr>
                <w:rFonts w:ascii="Times New Roman" w:eastAsia="微软雅黑" w:hAnsi="Times New Roman" w:cs="Times New Roman" w:hint="eastAsia"/>
                <w:color w:val="000000"/>
                <w:sz w:val="18"/>
                <w:szCs w:val="18"/>
              </w:rPr>
              <w:t>型和连续型随机变量的分布及其性质。随机变量函数的分布、随机向量机分布函数等。</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61494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9423A" w:rsidP="007B0B03">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61494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课堂习题，要求掌握正态分布、二项分布、泊松分布的性质和概率计算。了解专业统计软件的基本操作。</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614949">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通过随机变量及其分布的学习，了解总结和归纳自然界</w:t>
            </w:r>
            <w:r w:rsidR="00F7489A">
              <w:rPr>
                <w:rFonts w:ascii="Times New Roman" w:eastAsia="微软雅黑" w:hAnsi="Times New Roman" w:cs="Times New Roman" w:hint="eastAsia"/>
                <w:color w:val="000000"/>
                <w:sz w:val="18"/>
                <w:szCs w:val="18"/>
              </w:rPr>
              <w:t>随机现象的方法，更加深刻的理解科学实验数据与其所证明的科学原理之间的符合程度。</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9423A" w:rsidP="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3</w:t>
            </w:r>
          </w:p>
        </w:tc>
      </w:tr>
      <w:tr w:rsidR="00614949" w:rsidTr="00422361">
        <w:trPr>
          <w:trHeight w:val="523"/>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4949" w:rsidRDefault="00614949">
            <w:pPr>
              <w:jc w:val="center"/>
              <w:rPr>
                <w:rFonts w:ascii="Times New Roman" w:eastAsia="微软雅黑" w:hAnsi="Times New Roman" w:cs="Times New Roman"/>
                <w:color w:val="FF0000"/>
                <w:sz w:val="18"/>
                <w:szCs w:val="18"/>
              </w:rPr>
            </w:pPr>
          </w:p>
        </w:tc>
        <w:tc>
          <w:tcPr>
            <w:tcW w:w="3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Default="00F7489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第五章</w:t>
            </w:r>
          </w:p>
        </w:tc>
        <w:tc>
          <w:tcPr>
            <w:tcW w:w="178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Default="00F7489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抽样分布</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总体与样本间的关系，反应样本与总体之间的统计量。常见的抽样分布函数。</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Default="00F7489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Default="00F7489A" w:rsidP="00F7489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课堂练习，掌握用统计软件计算不同分布总体中所抽取样本均值在特定区间内的概率。</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Pr="00F7489A" w:rsidRDefault="00F7489A" w:rsidP="00F7489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通过学习样本与总体之间关系，加深同学对于科学研究数据与所要研究的目的之间关系的理解。</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3</w:t>
            </w:r>
          </w:p>
        </w:tc>
      </w:tr>
      <w:tr w:rsidR="00614949" w:rsidTr="00422361">
        <w:trPr>
          <w:trHeight w:val="523"/>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614949" w:rsidRDefault="00614949">
            <w:pPr>
              <w:jc w:val="center"/>
              <w:rPr>
                <w:rFonts w:ascii="Times New Roman" w:eastAsia="微软雅黑" w:hAnsi="Times New Roman" w:cs="Times New Roman"/>
                <w:color w:val="FF0000"/>
                <w:sz w:val="18"/>
                <w:szCs w:val="18"/>
              </w:rPr>
            </w:pPr>
          </w:p>
        </w:tc>
        <w:tc>
          <w:tcPr>
            <w:tcW w:w="3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Pr="00F7489A" w:rsidRDefault="00F7489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第六章</w:t>
            </w:r>
          </w:p>
        </w:tc>
        <w:tc>
          <w:tcPr>
            <w:tcW w:w="178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Default="003C6CD4">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参数估计与假设检验</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Default="003C6CD4">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Default="003C6CD4">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课堂练习，掌握常用的参数估计方法，以及用软件进行参数假设检验。</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Default="003C6CD4" w:rsidP="003C6CD4">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通过参数估计和假设检验，理解分辨抽样均值差异是来自抽样误差和不同的总体。</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14949"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3</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4</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5</w:t>
            </w:r>
          </w:p>
        </w:tc>
      </w:tr>
      <w:tr w:rsidR="00FC0C33" w:rsidTr="00422361">
        <w:trPr>
          <w:trHeight w:val="523"/>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FC0C33">
            <w:pPr>
              <w:jc w:val="center"/>
              <w:rPr>
                <w:rFonts w:ascii="Times New Roman" w:eastAsia="微软雅黑" w:hAnsi="Times New Roman" w:cs="Times New Roman"/>
                <w:color w:val="FF0000"/>
                <w:sz w:val="18"/>
                <w:szCs w:val="18"/>
              </w:rPr>
            </w:pPr>
          </w:p>
        </w:tc>
        <w:tc>
          <w:tcPr>
            <w:tcW w:w="3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8E59F5">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第七章</w:t>
            </w:r>
          </w:p>
        </w:tc>
        <w:tc>
          <w:tcPr>
            <w:tcW w:w="178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8E59F5" w:rsidP="006931E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非参数假设检验</w:t>
            </w:r>
            <w:r>
              <w:rPr>
                <w:rFonts w:ascii="Times New Roman" w:eastAsia="微软雅黑" w:hAnsi="Times New Roman" w:cs="Times New Roman" w:hint="eastAsia"/>
                <w:color w:val="000000"/>
                <w:sz w:val="18"/>
                <w:szCs w:val="18"/>
              </w:rPr>
              <w:t>-</w:t>
            </w:r>
            <w:r w:rsidR="006931EA">
              <w:rPr>
                <w:rFonts w:ascii="Times New Roman" w:eastAsia="微软雅黑" w:hAnsi="Times New Roman" w:cs="Times New Roman" w:hint="eastAsia"/>
                <w:color w:val="000000"/>
                <w:sz w:val="18"/>
                <w:szCs w:val="18"/>
              </w:rPr>
              <w:t>学习对于未知分布</w:t>
            </w:r>
            <w:r w:rsidR="00F25CEF">
              <w:rPr>
                <w:rFonts w:ascii="Times New Roman" w:eastAsia="微软雅黑" w:hAnsi="Times New Roman" w:cs="Times New Roman" w:hint="eastAsia"/>
                <w:color w:val="000000"/>
                <w:sz w:val="18"/>
                <w:szCs w:val="18"/>
              </w:rPr>
              <w:t>的样本</w:t>
            </w:r>
            <w:r w:rsidR="006931EA">
              <w:rPr>
                <w:rFonts w:ascii="Times New Roman" w:eastAsia="微软雅黑" w:hAnsi="Times New Roman" w:cs="Times New Roman" w:hint="eastAsia"/>
                <w:color w:val="000000"/>
                <w:sz w:val="18"/>
                <w:szCs w:val="18"/>
              </w:rPr>
              <w:t>或等第数据</w:t>
            </w:r>
            <w:r w:rsidR="00F25CEF">
              <w:rPr>
                <w:rFonts w:ascii="Times New Roman" w:eastAsia="微软雅黑" w:hAnsi="Times New Roman" w:cs="Times New Roman" w:hint="eastAsia"/>
                <w:color w:val="000000"/>
                <w:sz w:val="18"/>
                <w:szCs w:val="18"/>
              </w:rPr>
              <w:t>进行分析</w:t>
            </w:r>
            <w:r w:rsidR="006931EA">
              <w:rPr>
                <w:rFonts w:ascii="Times New Roman" w:eastAsia="微软雅黑" w:hAnsi="Times New Roman" w:cs="Times New Roman" w:hint="eastAsia"/>
                <w:color w:val="000000"/>
                <w:sz w:val="18"/>
                <w:szCs w:val="18"/>
              </w:rPr>
              <w:t>的方法和手段</w:t>
            </w:r>
            <w:r w:rsidR="00F25CEF">
              <w:rPr>
                <w:rFonts w:ascii="Times New Roman" w:eastAsia="微软雅黑" w:hAnsi="Times New Roman" w:cs="Times New Roman" w:hint="eastAsia"/>
                <w:color w:val="000000"/>
                <w:sz w:val="18"/>
                <w:szCs w:val="18"/>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25CE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25CE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课堂练习，</w:t>
            </w:r>
            <w:proofErr w:type="gramStart"/>
            <w:r>
              <w:rPr>
                <w:rFonts w:ascii="Times New Roman" w:eastAsia="微软雅黑" w:hAnsi="Times New Roman" w:cs="Times New Roman" w:hint="eastAsia"/>
                <w:color w:val="000000"/>
                <w:sz w:val="18"/>
                <w:szCs w:val="18"/>
              </w:rPr>
              <w:t>掌握卡方</w:t>
            </w:r>
            <w:proofErr w:type="gramEnd"/>
            <w:r>
              <w:rPr>
                <w:rFonts w:ascii="Times New Roman" w:eastAsia="微软雅黑" w:hAnsi="Times New Roman" w:cs="Times New Roman" w:hint="eastAsia"/>
                <w:color w:val="000000"/>
                <w:sz w:val="18"/>
                <w:szCs w:val="18"/>
              </w:rPr>
              <w:t>拟合优度检验和秩和检验的方法。</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25CE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通过非参数假设检验，了解一些无法用参数检验的数据也可以通过转换的形式进行定量分析。</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3</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4</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5</w:t>
            </w:r>
          </w:p>
        </w:tc>
      </w:tr>
      <w:tr w:rsidR="00CA7835" w:rsidTr="00422361">
        <w:trPr>
          <w:trHeight w:val="523"/>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A7835" w:rsidRDefault="00CA7835">
            <w:pPr>
              <w:jc w:val="center"/>
              <w:rPr>
                <w:rFonts w:ascii="Times New Roman" w:eastAsia="微软雅黑" w:hAnsi="Times New Roman" w:cs="Times New Roman"/>
                <w:color w:val="FF0000"/>
                <w:sz w:val="18"/>
                <w:szCs w:val="18"/>
              </w:rPr>
            </w:pPr>
          </w:p>
        </w:tc>
        <w:tc>
          <w:tcPr>
            <w:tcW w:w="3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F25CEF">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第八章</w:t>
            </w:r>
          </w:p>
        </w:tc>
        <w:tc>
          <w:tcPr>
            <w:tcW w:w="178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6931E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方差分析</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科学实验中最常用的多组数据对比分析的统计学原理。</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6931E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课堂考核，掌握单因素和多因素方差分析的方法。</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6931E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通过方差分析可以更加深刻的理解已发表科学论文数据的处理过程，并可自行检验，发现潜在问题。</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3</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4</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5</w:t>
            </w:r>
          </w:p>
        </w:tc>
      </w:tr>
      <w:tr w:rsidR="00CA7835" w:rsidTr="00422361">
        <w:trPr>
          <w:trHeight w:val="523"/>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A7835" w:rsidRDefault="00CA7835">
            <w:pPr>
              <w:jc w:val="center"/>
              <w:rPr>
                <w:rFonts w:ascii="Times New Roman" w:eastAsia="微软雅黑" w:hAnsi="Times New Roman" w:cs="Times New Roman"/>
                <w:color w:val="FF0000"/>
                <w:sz w:val="18"/>
                <w:szCs w:val="18"/>
              </w:rPr>
            </w:pPr>
          </w:p>
        </w:tc>
        <w:tc>
          <w:tcPr>
            <w:tcW w:w="3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6931E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第九章</w:t>
            </w:r>
          </w:p>
        </w:tc>
        <w:tc>
          <w:tcPr>
            <w:tcW w:w="178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6931E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相关分析与回归分析</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掌握相关分析和回归分析的数学原理。</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6931E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课堂练习，掌握相关系数的计算和回归分析的方法。</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6931E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通过相关分析与回归分析的学习，可以对自然界的因果关系进行定量的分析。</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5</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6</w:t>
            </w:r>
          </w:p>
        </w:tc>
      </w:tr>
      <w:tr w:rsidR="00CA7835" w:rsidTr="00422361">
        <w:trPr>
          <w:trHeight w:val="523"/>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A7835" w:rsidRDefault="00CA7835">
            <w:pPr>
              <w:jc w:val="center"/>
              <w:rPr>
                <w:rFonts w:ascii="Times New Roman" w:eastAsia="微软雅黑" w:hAnsi="Times New Roman" w:cs="Times New Roman"/>
                <w:color w:val="FF0000"/>
                <w:sz w:val="18"/>
                <w:szCs w:val="18"/>
              </w:rPr>
            </w:pPr>
          </w:p>
        </w:tc>
        <w:tc>
          <w:tcPr>
            <w:tcW w:w="3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6931E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第十章</w:t>
            </w:r>
          </w:p>
        </w:tc>
        <w:tc>
          <w:tcPr>
            <w:tcW w:w="178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6931E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试验设计</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掌握以目的为导向的试验设计，将统计方法贯穿试验设计、研究和后期数据处理的整个过程。</w:t>
            </w:r>
          </w:p>
        </w:tc>
        <w:tc>
          <w:tcPr>
            <w:tcW w:w="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讲授</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6931E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课堂练习，掌握试验设计的基本</w:t>
            </w:r>
            <w:r>
              <w:rPr>
                <w:rFonts w:ascii="Times New Roman" w:eastAsia="微软雅黑" w:hAnsi="Times New Roman" w:cs="Times New Roman" w:hint="eastAsia"/>
                <w:color w:val="000000"/>
                <w:sz w:val="18"/>
                <w:szCs w:val="18"/>
              </w:rPr>
              <w:t>3</w:t>
            </w:r>
            <w:r>
              <w:rPr>
                <w:rFonts w:ascii="Times New Roman" w:eastAsia="微软雅黑" w:hAnsi="Times New Roman" w:cs="Times New Roman" w:hint="eastAsia"/>
                <w:color w:val="000000"/>
                <w:sz w:val="18"/>
                <w:szCs w:val="18"/>
              </w:rPr>
              <w:t>原则，尽量避免随机误差对研究带来的影响。掌握设计最小样本量的研究理念。</w:t>
            </w:r>
          </w:p>
        </w:tc>
        <w:tc>
          <w:tcPr>
            <w:tcW w:w="1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6931E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通过试验设计学习，深入了解科学研究方法本身的科学性，研究结果的可比较性。</w:t>
            </w:r>
          </w:p>
        </w:tc>
        <w:tc>
          <w:tcPr>
            <w:tcW w:w="54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A7835" w:rsidRDefault="00F9423A">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5</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6</w:t>
            </w:r>
          </w:p>
        </w:tc>
      </w:tr>
      <w:tr w:rsidR="00FC0C33" w:rsidTr="00FE22D2">
        <w:trPr>
          <w:trHeight w:val="598"/>
        </w:trPr>
        <w:tc>
          <w:tcPr>
            <w:tcW w:w="1413"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FC0C33">
            <w:pPr>
              <w:jc w:val="center"/>
              <w:rPr>
                <w:rFonts w:ascii="Times New Roman" w:eastAsia="微软雅黑" w:hAnsi="Times New Roman" w:cs="Times New Roman"/>
                <w:color w:val="FF0000"/>
                <w:sz w:val="18"/>
                <w:szCs w:val="18"/>
              </w:rPr>
            </w:pPr>
          </w:p>
        </w:tc>
        <w:tc>
          <w:tcPr>
            <w:tcW w:w="6923" w:type="dxa"/>
            <w:gridSpan w:val="9"/>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FC0C33" w:rsidRDefault="009B2FC9">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color w:val="000000"/>
                <w:kern w:val="0"/>
                <w:sz w:val="18"/>
                <w:szCs w:val="18"/>
                <w:lang w:bidi="ar"/>
              </w:rPr>
              <w:t>注</w:t>
            </w:r>
            <w:r>
              <w:rPr>
                <w:rFonts w:ascii="Times New Roman" w:eastAsia="微软雅黑" w:hAnsi="Times New Roman" w:cs="Times New Roman"/>
                <w:color w:val="000000"/>
                <w:kern w:val="0"/>
                <w:sz w:val="18"/>
                <w:szCs w:val="18"/>
                <w:lang w:bidi="ar"/>
              </w:rPr>
              <w:t>1</w:t>
            </w:r>
            <w:r>
              <w:rPr>
                <w:rFonts w:ascii="Times New Roman" w:eastAsia="微软雅黑" w:hAnsi="Times New Roman" w:cs="Times New Roman"/>
                <w:color w:val="000000"/>
                <w:kern w:val="0"/>
                <w:sz w:val="18"/>
                <w:szCs w:val="18"/>
                <w:lang w:bidi="ar"/>
              </w:rPr>
              <w:t>：建议按照教学周周学时编排。</w:t>
            </w:r>
          </w:p>
          <w:p w:rsidR="00FC0C33" w:rsidRDefault="009B2FC9">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注</w:t>
            </w:r>
            <w:r>
              <w:rPr>
                <w:rFonts w:ascii="Times New Roman" w:eastAsia="微软雅黑" w:hAnsi="Times New Roman" w:cs="Times New Roman"/>
                <w:color w:val="000000"/>
                <w:kern w:val="0"/>
                <w:sz w:val="18"/>
                <w:szCs w:val="18"/>
                <w:lang w:bidi="ar"/>
              </w:rPr>
              <w:t>2</w:t>
            </w:r>
            <w:r>
              <w:rPr>
                <w:rFonts w:ascii="Times New Roman" w:eastAsia="微软雅黑" w:hAnsi="Times New Roman" w:cs="Times New Roman"/>
                <w:color w:val="000000"/>
                <w:kern w:val="0"/>
                <w:sz w:val="18"/>
                <w:szCs w:val="18"/>
                <w:lang w:bidi="ar"/>
              </w:rPr>
              <w:t>：相应章节的</w:t>
            </w:r>
            <w:proofErr w:type="gramStart"/>
            <w:r>
              <w:rPr>
                <w:rFonts w:ascii="Times New Roman" w:eastAsia="微软雅黑" w:hAnsi="Times New Roman" w:cs="Times New Roman"/>
                <w:color w:val="000000"/>
                <w:kern w:val="0"/>
                <w:sz w:val="18"/>
                <w:szCs w:val="18"/>
                <w:lang w:bidi="ar"/>
              </w:rPr>
              <w:t>课程思政融入</w:t>
            </w:r>
            <w:proofErr w:type="gramEnd"/>
            <w:r>
              <w:rPr>
                <w:rFonts w:ascii="Times New Roman" w:eastAsia="微软雅黑" w:hAnsi="Times New Roman" w:cs="Times New Roman"/>
                <w:color w:val="000000"/>
                <w:kern w:val="0"/>
                <w:sz w:val="18"/>
                <w:szCs w:val="18"/>
                <w:lang w:bidi="ar"/>
              </w:rPr>
              <w:t>点根据实际情况填写。</w:t>
            </w:r>
          </w:p>
        </w:tc>
      </w:tr>
      <w:tr w:rsidR="00FC0C33" w:rsidTr="00FE22D2">
        <w:trPr>
          <w:trHeight w:val="1493"/>
        </w:trPr>
        <w:tc>
          <w:tcPr>
            <w:tcW w:w="1413" w:type="dxa"/>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rsidR="00FC0C33" w:rsidRDefault="009B2FC9">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81"/>
                <w:rFonts w:ascii="Times New Roman" w:hAnsi="Times New Roman" w:cs="Times New Roman" w:hint="default"/>
                <w:lang w:bidi="ar"/>
              </w:rPr>
              <w:t>考核方式</w:t>
            </w:r>
            <w:r>
              <w:rPr>
                <w:rStyle w:val="font01"/>
                <w:rFonts w:eastAsia="宋体"/>
                <w:lang w:bidi="ar"/>
              </w:rPr>
              <w:t xml:space="preserve"> (Grading)</w:t>
            </w:r>
          </w:p>
        </w:tc>
        <w:tc>
          <w:tcPr>
            <w:tcW w:w="6923" w:type="dxa"/>
            <w:gridSpan w:val="9"/>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423A" w:rsidRPr="00F9423A" w:rsidRDefault="00F9423A" w:rsidP="00F9423A">
            <w:pPr>
              <w:widowControl/>
              <w:jc w:val="left"/>
              <w:textAlignment w:val="center"/>
              <w:rPr>
                <w:rFonts w:ascii="Times New Roman" w:eastAsia="微软雅黑" w:hAnsi="Times New Roman" w:cs="Times New Roman"/>
                <w:color w:val="000000"/>
                <w:sz w:val="18"/>
                <w:szCs w:val="18"/>
              </w:rPr>
            </w:pPr>
            <w:r w:rsidRPr="00F9423A">
              <w:rPr>
                <w:rFonts w:ascii="Times New Roman" w:eastAsia="微软雅黑" w:hAnsi="Times New Roman" w:cs="Times New Roman" w:hint="eastAsia"/>
                <w:color w:val="000000"/>
                <w:sz w:val="18"/>
                <w:szCs w:val="18"/>
              </w:rPr>
              <w:t>本课程的考试，注重对学生综合运用所学知识解决问题能力的考核，考试成绩包括二个方面：</w:t>
            </w:r>
          </w:p>
          <w:p w:rsidR="00F9423A" w:rsidRPr="00F9423A" w:rsidRDefault="00F9423A" w:rsidP="00F9423A">
            <w:pPr>
              <w:widowControl/>
              <w:jc w:val="left"/>
              <w:textAlignment w:val="center"/>
              <w:rPr>
                <w:rFonts w:ascii="Times New Roman" w:eastAsia="微软雅黑" w:hAnsi="Times New Roman" w:cs="Times New Roman"/>
                <w:color w:val="000000"/>
                <w:sz w:val="18"/>
                <w:szCs w:val="18"/>
              </w:rPr>
            </w:pPr>
            <w:r w:rsidRPr="00F9423A">
              <w:rPr>
                <w:rFonts w:ascii="Times New Roman" w:eastAsia="微软雅黑" w:hAnsi="Times New Roman" w:cs="Times New Roman" w:hint="eastAsia"/>
                <w:color w:val="000000"/>
                <w:sz w:val="18"/>
                <w:szCs w:val="18"/>
              </w:rPr>
              <w:t>（</w:t>
            </w:r>
            <w:r w:rsidRPr="00F9423A">
              <w:rPr>
                <w:rFonts w:ascii="Times New Roman" w:eastAsia="微软雅黑" w:hAnsi="Times New Roman" w:cs="Times New Roman" w:hint="eastAsia"/>
                <w:color w:val="000000"/>
                <w:sz w:val="18"/>
                <w:szCs w:val="18"/>
              </w:rPr>
              <w:t>1</w:t>
            </w:r>
            <w:r w:rsidRPr="00F9423A">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课程大作业（统计分析实践报告）</w:t>
            </w:r>
            <w:r w:rsidRPr="00F9423A">
              <w:rPr>
                <w:rFonts w:ascii="Times New Roman" w:eastAsia="微软雅黑" w:hAnsi="Times New Roman" w:cs="Times New Roman" w:hint="eastAsia"/>
                <w:color w:val="000000"/>
                <w:sz w:val="18"/>
                <w:szCs w:val="18"/>
              </w:rPr>
              <w:t>，占总成绩的</w:t>
            </w:r>
            <w:r w:rsidRPr="00F9423A">
              <w:rPr>
                <w:rFonts w:ascii="Times New Roman" w:eastAsia="微软雅黑" w:hAnsi="Times New Roman" w:cs="Times New Roman" w:hint="eastAsia"/>
                <w:color w:val="000000"/>
                <w:sz w:val="18"/>
                <w:szCs w:val="18"/>
              </w:rPr>
              <w:t>60</w:t>
            </w:r>
            <w:r w:rsidRPr="00F9423A">
              <w:rPr>
                <w:rFonts w:ascii="Times New Roman" w:eastAsia="微软雅黑" w:hAnsi="Times New Roman" w:cs="Times New Roman" w:hint="eastAsia"/>
                <w:color w:val="000000"/>
                <w:sz w:val="18"/>
                <w:szCs w:val="18"/>
              </w:rPr>
              <w:t>％。</w:t>
            </w:r>
          </w:p>
          <w:p w:rsidR="00F9423A" w:rsidRPr="00F9423A" w:rsidRDefault="00F9423A" w:rsidP="00F9423A">
            <w:pPr>
              <w:widowControl/>
              <w:jc w:val="left"/>
              <w:textAlignment w:val="center"/>
              <w:rPr>
                <w:rFonts w:ascii="Times New Roman" w:eastAsia="微软雅黑" w:hAnsi="Times New Roman" w:cs="Times New Roman"/>
                <w:color w:val="000000"/>
                <w:sz w:val="18"/>
                <w:szCs w:val="18"/>
              </w:rPr>
            </w:pPr>
            <w:r w:rsidRPr="00F9423A">
              <w:rPr>
                <w:rFonts w:ascii="Times New Roman" w:eastAsia="微软雅黑" w:hAnsi="Times New Roman" w:cs="Times New Roman" w:hint="eastAsia"/>
                <w:color w:val="000000"/>
                <w:sz w:val="18"/>
                <w:szCs w:val="18"/>
              </w:rPr>
              <w:t>（</w:t>
            </w:r>
            <w:r w:rsidRPr="00F9423A">
              <w:rPr>
                <w:rFonts w:ascii="Times New Roman" w:eastAsia="微软雅黑" w:hAnsi="Times New Roman" w:cs="Times New Roman" w:hint="eastAsia"/>
                <w:color w:val="000000"/>
                <w:sz w:val="18"/>
                <w:szCs w:val="18"/>
              </w:rPr>
              <w:t>2</w:t>
            </w:r>
            <w:r w:rsidRPr="00F9423A">
              <w:rPr>
                <w:rFonts w:ascii="Times New Roman" w:eastAsia="微软雅黑" w:hAnsi="Times New Roman" w:cs="Times New Roman" w:hint="eastAsia"/>
                <w:color w:val="000000"/>
                <w:sz w:val="18"/>
                <w:szCs w:val="18"/>
              </w:rPr>
              <w:t>）平时成绩（课堂考核），占</w:t>
            </w:r>
            <w:r w:rsidRPr="00F9423A">
              <w:rPr>
                <w:rFonts w:ascii="Times New Roman" w:eastAsia="微软雅黑" w:hAnsi="Times New Roman" w:cs="Times New Roman" w:hint="eastAsia"/>
                <w:color w:val="000000"/>
                <w:sz w:val="18"/>
                <w:szCs w:val="18"/>
              </w:rPr>
              <w:t>40</w:t>
            </w:r>
            <w:r w:rsidRPr="00F9423A">
              <w:rPr>
                <w:rFonts w:ascii="Times New Roman" w:eastAsia="微软雅黑" w:hAnsi="Times New Roman" w:cs="Times New Roman" w:hint="eastAsia"/>
                <w:color w:val="000000"/>
                <w:sz w:val="18"/>
                <w:szCs w:val="18"/>
              </w:rPr>
              <w:t>％。</w:t>
            </w:r>
          </w:p>
          <w:p w:rsidR="00FC0C33" w:rsidRDefault="00F9423A" w:rsidP="00422361">
            <w:pPr>
              <w:widowControl/>
              <w:jc w:val="left"/>
              <w:textAlignment w:val="center"/>
              <w:rPr>
                <w:rFonts w:ascii="Times New Roman" w:eastAsia="微软雅黑" w:hAnsi="Times New Roman" w:cs="Times New Roman"/>
                <w:color w:val="000000"/>
                <w:sz w:val="18"/>
                <w:szCs w:val="18"/>
              </w:rPr>
            </w:pPr>
            <w:r w:rsidRPr="00F9423A">
              <w:rPr>
                <w:rFonts w:ascii="Times New Roman" w:eastAsia="微软雅黑" w:hAnsi="Times New Roman" w:cs="Times New Roman" w:hint="eastAsia"/>
                <w:color w:val="000000"/>
                <w:sz w:val="18"/>
                <w:szCs w:val="18"/>
              </w:rPr>
              <w:t>Assignments</w:t>
            </w:r>
            <w:r w:rsidRPr="00F9423A">
              <w:rPr>
                <w:rFonts w:ascii="Times New Roman" w:eastAsia="微软雅黑" w:hAnsi="Times New Roman" w:cs="Times New Roman" w:hint="eastAsia"/>
                <w:color w:val="000000"/>
                <w:sz w:val="18"/>
                <w:szCs w:val="18"/>
              </w:rPr>
              <w:t>：</w:t>
            </w:r>
            <w:r w:rsidRPr="00F9423A">
              <w:rPr>
                <w:rFonts w:ascii="Times New Roman" w:eastAsia="微软雅黑" w:hAnsi="Times New Roman" w:cs="Times New Roman" w:hint="eastAsia"/>
                <w:color w:val="000000"/>
                <w:sz w:val="18"/>
                <w:szCs w:val="18"/>
              </w:rPr>
              <w:t xml:space="preserve">40%; </w:t>
            </w:r>
            <w:r w:rsidR="00422361">
              <w:rPr>
                <w:rFonts w:ascii="Times New Roman" w:eastAsia="微软雅黑" w:hAnsi="Times New Roman" w:cs="Times New Roman"/>
                <w:color w:val="000000"/>
                <w:sz w:val="18"/>
                <w:szCs w:val="18"/>
              </w:rPr>
              <w:t>Essay</w:t>
            </w:r>
            <w:r w:rsidRPr="00F9423A">
              <w:rPr>
                <w:rFonts w:ascii="Times New Roman" w:eastAsia="微软雅黑" w:hAnsi="Times New Roman" w:cs="Times New Roman" w:hint="eastAsia"/>
                <w:color w:val="000000"/>
                <w:sz w:val="18"/>
                <w:szCs w:val="18"/>
              </w:rPr>
              <w:t>：</w:t>
            </w:r>
            <w:r w:rsidRPr="00F9423A">
              <w:rPr>
                <w:rFonts w:ascii="Times New Roman" w:eastAsia="微软雅黑" w:hAnsi="Times New Roman" w:cs="Times New Roman" w:hint="eastAsia"/>
                <w:color w:val="000000"/>
                <w:sz w:val="18"/>
                <w:szCs w:val="18"/>
              </w:rPr>
              <w:t>60%</w:t>
            </w:r>
          </w:p>
        </w:tc>
      </w:tr>
      <w:tr w:rsidR="00FC0C33" w:rsidTr="00FE22D2">
        <w:trPr>
          <w:trHeight w:val="1493"/>
        </w:trPr>
        <w:tc>
          <w:tcPr>
            <w:tcW w:w="14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C0C33" w:rsidRDefault="009B2FC9">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教材或参考资料</w:t>
            </w:r>
            <w:r>
              <w:rPr>
                <w:rStyle w:val="font21"/>
                <w:rFonts w:eastAsia="宋体"/>
                <w:lang w:bidi="ar"/>
              </w:rPr>
              <w:t xml:space="preserve"> (Textbooks &amp; Other Materials)</w:t>
            </w: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22361" w:rsidRPr="007B0B03" w:rsidRDefault="00422361" w:rsidP="00422361">
            <w:pPr>
              <w:pStyle w:val="a7"/>
              <w:ind w:firstLineChars="0" w:firstLine="0"/>
              <w:rPr>
                <w:rFonts w:eastAsia="华文楷体"/>
                <w:b/>
                <w:bCs/>
                <w:szCs w:val="21"/>
              </w:rPr>
            </w:pPr>
            <w:r w:rsidRPr="007B0B03">
              <w:rPr>
                <w:rFonts w:eastAsia="华文楷体"/>
                <w:b/>
                <w:bCs/>
                <w:szCs w:val="21"/>
              </w:rPr>
              <w:t>教材：</w:t>
            </w:r>
          </w:p>
          <w:p w:rsidR="00422361" w:rsidRPr="007B0B03" w:rsidRDefault="00422361" w:rsidP="00422361">
            <w:pPr>
              <w:pStyle w:val="a7"/>
              <w:numPr>
                <w:ilvl w:val="0"/>
                <w:numId w:val="3"/>
              </w:numPr>
              <w:ind w:firstLineChars="0"/>
              <w:rPr>
                <w:rFonts w:eastAsia="华文楷体"/>
                <w:bCs/>
                <w:szCs w:val="21"/>
              </w:rPr>
            </w:pPr>
            <w:r w:rsidRPr="007B0B03">
              <w:rPr>
                <w:rFonts w:eastAsia="华文楷体"/>
                <w:bCs/>
                <w:szCs w:val="21"/>
              </w:rPr>
              <w:t>医药数理统计方法</w:t>
            </w:r>
            <w:r w:rsidRPr="007B0B03">
              <w:rPr>
                <w:rFonts w:eastAsia="华文楷体"/>
                <w:bCs/>
                <w:szCs w:val="21"/>
              </w:rPr>
              <w:t>(</w:t>
            </w:r>
            <w:r w:rsidRPr="007B0B03">
              <w:rPr>
                <w:rFonts w:eastAsia="华文楷体"/>
                <w:bCs/>
                <w:szCs w:val="21"/>
              </w:rPr>
              <w:t>供药学类专业用，第八轮规划教材</w:t>
            </w:r>
            <w:r w:rsidRPr="007B0B03">
              <w:rPr>
                <w:rFonts w:eastAsia="华文楷体"/>
                <w:bCs/>
                <w:szCs w:val="21"/>
              </w:rPr>
              <w:t>)</w:t>
            </w:r>
            <w:r w:rsidRPr="007B0B03">
              <w:rPr>
                <w:rFonts w:eastAsia="华文楷体"/>
                <w:bCs/>
                <w:szCs w:val="21"/>
              </w:rPr>
              <w:t>高祖新，</w:t>
            </w:r>
            <w:hyperlink r:id="rId9" w:tgtFrame="_blank" w:tooltip="搜索 '中国医药科技出版社' 出版的更多图书" w:history="1">
              <w:r w:rsidRPr="007B0B03">
                <w:rPr>
                  <w:rFonts w:eastAsia="华文楷体"/>
                  <w:bCs/>
                  <w:szCs w:val="21"/>
                </w:rPr>
                <w:t>人民卫生出版社</w:t>
              </w:r>
            </w:hyperlink>
            <w:r w:rsidRPr="007B0B03">
              <w:rPr>
                <w:rFonts w:eastAsia="华文楷体"/>
                <w:bCs/>
                <w:szCs w:val="21"/>
              </w:rPr>
              <w:t>，</w:t>
            </w:r>
            <w:r w:rsidRPr="007B0B03">
              <w:rPr>
                <w:rFonts w:eastAsia="华文楷体"/>
                <w:bCs/>
                <w:szCs w:val="21"/>
              </w:rPr>
              <w:t>2016</w:t>
            </w:r>
            <w:r w:rsidRPr="007B0B03">
              <w:rPr>
                <w:rFonts w:eastAsia="华文楷体"/>
                <w:bCs/>
                <w:szCs w:val="21"/>
              </w:rPr>
              <w:t>。</w:t>
            </w:r>
            <w:r w:rsidRPr="007B0B03">
              <w:rPr>
                <w:rFonts w:eastAsia="华文楷体"/>
                <w:bCs/>
                <w:szCs w:val="21"/>
              </w:rPr>
              <w:t>ISBN</w:t>
            </w:r>
            <w:r w:rsidRPr="007B0B03">
              <w:rPr>
                <w:rFonts w:eastAsia="华文楷体"/>
                <w:bCs/>
                <w:szCs w:val="21"/>
              </w:rPr>
              <w:t>：</w:t>
            </w:r>
            <w:r w:rsidRPr="007B0B03">
              <w:rPr>
                <w:rFonts w:eastAsia="华文楷体"/>
                <w:bCs/>
                <w:szCs w:val="21"/>
              </w:rPr>
              <w:t>9787117222785</w:t>
            </w:r>
          </w:p>
          <w:p w:rsidR="00422361" w:rsidRPr="007B0B03" w:rsidRDefault="00422361" w:rsidP="00422361">
            <w:pPr>
              <w:pStyle w:val="a7"/>
              <w:ind w:firstLineChars="0" w:firstLine="0"/>
              <w:rPr>
                <w:rFonts w:eastAsia="华文楷体"/>
                <w:b/>
                <w:bCs/>
                <w:szCs w:val="21"/>
              </w:rPr>
            </w:pPr>
            <w:r w:rsidRPr="007B0B03">
              <w:rPr>
                <w:rFonts w:eastAsia="华文楷体"/>
                <w:b/>
                <w:bCs/>
                <w:szCs w:val="21"/>
              </w:rPr>
              <w:t>参考</w:t>
            </w:r>
            <w:r w:rsidR="00020A1C">
              <w:rPr>
                <w:rFonts w:eastAsia="华文楷体" w:hint="eastAsia"/>
                <w:b/>
                <w:bCs/>
                <w:szCs w:val="21"/>
              </w:rPr>
              <w:t>书目</w:t>
            </w:r>
            <w:r w:rsidRPr="007B0B03">
              <w:rPr>
                <w:rFonts w:eastAsia="华文楷体"/>
                <w:b/>
                <w:bCs/>
                <w:szCs w:val="21"/>
              </w:rPr>
              <w:t>：</w:t>
            </w:r>
          </w:p>
          <w:p w:rsidR="00422361" w:rsidRPr="007B0B03" w:rsidRDefault="00422361" w:rsidP="00422361">
            <w:pPr>
              <w:pStyle w:val="a7"/>
              <w:numPr>
                <w:ilvl w:val="0"/>
                <w:numId w:val="2"/>
              </w:numPr>
              <w:ind w:firstLineChars="0"/>
              <w:rPr>
                <w:rFonts w:eastAsia="华文楷体"/>
                <w:bCs/>
                <w:szCs w:val="21"/>
              </w:rPr>
            </w:pPr>
            <w:bookmarkStart w:id="4" w:name="top_bk"/>
            <w:bookmarkEnd w:id="4"/>
            <w:r w:rsidRPr="007B0B03">
              <w:rPr>
                <w:rFonts w:eastAsia="华文楷体"/>
                <w:bCs/>
                <w:szCs w:val="21"/>
              </w:rPr>
              <w:t>临床试验统计学，陈峰、夏结来，人民卫生出版社，</w:t>
            </w:r>
            <w:r w:rsidRPr="007B0B03">
              <w:rPr>
                <w:rFonts w:eastAsia="华文楷体"/>
                <w:bCs/>
                <w:szCs w:val="21"/>
              </w:rPr>
              <w:t>2018</w:t>
            </w:r>
            <w:r w:rsidRPr="007B0B03">
              <w:rPr>
                <w:rFonts w:eastAsia="华文楷体"/>
                <w:bCs/>
                <w:szCs w:val="21"/>
              </w:rPr>
              <w:t>。</w:t>
            </w:r>
            <w:r w:rsidRPr="007B0B03">
              <w:rPr>
                <w:rFonts w:eastAsia="华文楷体"/>
                <w:bCs/>
                <w:szCs w:val="21"/>
              </w:rPr>
              <w:t>ISBN: 9787117273053</w:t>
            </w:r>
          </w:p>
          <w:p w:rsidR="00FC0C33" w:rsidRPr="00422361" w:rsidRDefault="00422361" w:rsidP="00422361">
            <w:pPr>
              <w:pStyle w:val="a8"/>
              <w:widowControl/>
              <w:numPr>
                <w:ilvl w:val="0"/>
                <w:numId w:val="2"/>
              </w:numPr>
              <w:ind w:firstLineChars="0"/>
              <w:jc w:val="left"/>
              <w:textAlignment w:val="center"/>
              <w:rPr>
                <w:rFonts w:ascii="Times New Roman" w:eastAsia="微软雅黑" w:hAnsi="Times New Roman" w:cs="Times New Roman"/>
                <w:color w:val="000000"/>
                <w:sz w:val="18"/>
                <w:szCs w:val="18"/>
              </w:rPr>
            </w:pPr>
            <w:r w:rsidRPr="007B0B03">
              <w:rPr>
                <w:rFonts w:ascii="Times New Roman" w:eastAsia="华文楷体" w:hAnsi="Times New Roman" w:cs="Times New Roman"/>
                <w:bCs/>
                <w:szCs w:val="21"/>
              </w:rPr>
              <w:t>SPSS(PASW)17.0</w:t>
            </w:r>
            <w:r w:rsidRPr="007B0B03">
              <w:rPr>
                <w:rFonts w:ascii="Times New Roman" w:eastAsia="华文楷体" w:hAnsi="Times New Roman" w:cs="Times New Roman"/>
                <w:bCs/>
                <w:szCs w:val="21"/>
              </w:rPr>
              <w:t>在医学统计中的应用</w:t>
            </w:r>
            <w:r w:rsidRPr="007B0B03">
              <w:rPr>
                <w:rFonts w:ascii="Times New Roman" w:eastAsia="华文楷体" w:hAnsi="Times New Roman" w:cs="Times New Roman"/>
                <w:bCs/>
                <w:szCs w:val="21"/>
              </w:rPr>
              <w:t>-(</w:t>
            </w:r>
            <w:r w:rsidRPr="007B0B03">
              <w:rPr>
                <w:rFonts w:ascii="Times New Roman" w:eastAsia="华文楷体" w:hAnsi="Times New Roman" w:cs="Times New Roman"/>
                <w:bCs/>
                <w:szCs w:val="21"/>
              </w:rPr>
              <w:t>第五版</w:t>
            </w:r>
            <w:r w:rsidRPr="007B0B03">
              <w:rPr>
                <w:rFonts w:ascii="Times New Roman" w:eastAsia="华文楷体" w:hAnsi="Times New Roman" w:cs="Times New Roman"/>
                <w:bCs/>
                <w:szCs w:val="21"/>
              </w:rPr>
              <w:t>),</w:t>
            </w:r>
            <w:r w:rsidRPr="007B0B03">
              <w:rPr>
                <w:rFonts w:ascii="Times New Roman" w:eastAsia="华文楷体" w:hAnsi="Times New Roman" w:cs="Times New Roman"/>
                <w:bCs/>
                <w:szCs w:val="21"/>
              </w:rPr>
              <w:t>马斌荣，科学出版社，</w:t>
            </w:r>
            <w:r w:rsidRPr="007B0B03">
              <w:rPr>
                <w:rFonts w:ascii="Times New Roman" w:eastAsia="华文楷体" w:hAnsi="Times New Roman" w:cs="Times New Roman"/>
                <w:bCs/>
                <w:szCs w:val="21"/>
              </w:rPr>
              <w:t>2015</w:t>
            </w:r>
            <w:r w:rsidRPr="007B0B03">
              <w:rPr>
                <w:rFonts w:ascii="Times New Roman" w:eastAsia="华文楷体" w:hAnsi="Times New Roman" w:cs="Times New Roman"/>
                <w:bCs/>
                <w:szCs w:val="21"/>
              </w:rPr>
              <w:t>。</w:t>
            </w:r>
            <w:r w:rsidRPr="007B0B03">
              <w:rPr>
                <w:rFonts w:ascii="Times New Roman" w:eastAsia="华文楷体" w:hAnsi="Times New Roman" w:cs="Times New Roman"/>
                <w:bCs/>
                <w:szCs w:val="21"/>
              </w:rPr>
              <w:t>ISBN:9787030418395</w:t>
            </w:r>
          </w:p>
        </w:tc>
      </w:tr>
      <w:tr w:rsidR="00FC0C33" w:rsidTr="00FE22D2">
        <w:trPr>
          <w:trHeight w:val="523"/>
        </w:trPr>
        <w:tc>
          <w:tcPr>
            <w:tcW w:w="14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9B2FC9">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其它（</w:t>
            </w:r>
            <w:r>
              <w:rPr>
                <w:rStyle w:val="font21"/>
                <w:rFonts w:eastAsia="微软雅黑"/>
                <w:lang w:bidi="ar"/>
              </w:rPr>
              <w:t>More</w:t>
            </w:r>
            <w:r>
              <w:rPr>
                <w:rStyle w:val="font31"/>
                <w:rFonts w:ascii="Times New Roman" w:hAnsi="Times New Roman" w:cs="Times New Roman" w:hint="default"/>
                <w:lang w:bidi="ar"/>
              </w:rPr>
              <w:t>）</w:t>
            </w: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C0C33">
            <w:pPr>
              <w:rPr>
                <w:rFonts w:ascii="Times New Roman" w:eastAsia="宋体" w:hAnsi="Times New Roman" w:cs="Times New Roman"/>
                <w:color w:val="000000"/>
                <w:sz w:val="18"/>
                <w:szCs w:val="18"/>
              </w:rPr>
            </w:pPr>
          </w:p>
        </w:tc>
      </w:tr>
      <w:tr w:rsidR="00FC0C33" w:rsidTr="00FE22D2">
        <w:trPr>
          <w:trHeight w:val="523"/>
        </w:trPr>
        <w:tc>
          <w:tcPr>
            <w:tcW w:w="141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9B2FC9">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备注（</w:t>
            </w:r>
            <w:r>
              <w:rPr>
                <w:rStyle w:val="font21"/>
                <w:rFonts w:eastAsia="微软雅黑"/>
                <w:lang w:bidi="ar"/>
              </w:rPr>
              <w:t>Notes</w:t>
            </w:r>
            <w:r>
              <w:rPr>
                <w:rStyle w:val="font31"/>
                <w:rFonts w:ascii="Times New Roman" w:hAnsi="Times New Roman" w:cs="Times New Roman" w:hint="default"/>
                <w:lang w:bidi="ar"/>
              </w:rPr>
              <w:t>）</w:t>
            </w:r>
          </w:p>
        </w:tc>
        <w:tc>
          <w:tcPr>
            <w:tcW w:w="6923"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FC0C33" w:rsidRDefault="00FC0C33">
            <w:pPr>
              <w:rPr>
                <w:rFonts w:ascii="Times New Roman" w:eastAsia="宋体" w:hAnsi="Times New Roman" w:cs="Times New Roman"/>
                <w:color w:val="000000"/>
                <w:sz w:val="18"/>
                <w:szCs w:val="18"/>
              </w:rPr>
            </w:pPr>
          </w:p>
        </w:tc>
      </w:tr>
      <w:tr w:rsidR="00FC0C33">
        <w:trPr>
          <w:trHeight w:val="2617"/>
        </w:trPr>
        <w:tc>
          <w:tcPr>
            <w:tcW w:w="8336" w:type="dxa"/>
            <w:gridSpan w:val="10"/>
            <w:tcBorders>
              <w:top w:val="nil"/>
              <w:left w:val="nil"/>
              <w:bottom w:val="nil"/>
              <w:right w:val="nil"/>
            </w:tcBorders>
            <w:shd w:val="clear" w:color="auto" w:fill="auto"/>
            <w:tcMar>
              <w:top w:w="15" w:type="dxa"/>
              <w:left w:w="15" w:type="dxa"/>
              <w:right w:w="15" w:type="dxa"/>
            </w:tcMar>
            <w:vAlign w:val="center"/>
          </w:tcPr>
          <w:p w:rsidR="00FC0C33" w:rsidRDefault="009B2FC9">
            <w:pPr>
              <w:widowControl/>
              <w:jc w:val="left"/>
              <w:textAlignment w:val="center"/>
              <w:rPr>
                <w:rStyle w:val="font21"/>
              </w:rPr>
            </w:pPr>
            <w:r>
              <w:rPr>
                <w:rFonts w:ascii="Times New Roman" w:eastAsia="微软雅黑" w:hAnsi="Times New Roman" w:cs="Times New Roman"/>
                <w:color w:val="000000"/>
                <w:kern w:val="0"/>
                <w:sz w:val="18"/>
                <w:szCs w:val="18"/>
                <w:lang w:bidi="ar"/>
              </w:rPr>
              <w:t>备注说明：</w:t>
            </w:r>
          </w:p>
          <w:p w:rsidR="00FC0C33" w:rsidRDefault="009B2FC9">
            <w:pPr>
              <w:widowControl/>
              <w:jc w:val="left"/>
              <w:textAlignment w:val="center"/>
              <w:rPr>
                <w:rStyle w:val="font21"/>
                <w:rFonts w:eastAsia="微软雅黑"/>
                <w:lang w:bidi="ar"/>
              </w:rPr>
            </w:pPr>
            <w:r>
              <w:rPr>
                <w:rStyle w:val="font21"/>
                <w:rFonts w:eastAsia="微软雅黑"/>
                <w:lang w:bidi="ar"/>
              </w:rPr>
              <w:t xml:space="preserve">      1</w:t>
            </w:r>
            <w:r>
              <w:rPr>
                <w:rStyle w:val="font31"/>
                <w:rFonts w:ascii="Times New Roman" w:hAnsi="Times New Roman" w:cs="Times New Roman" w:hint="default"/>
                <w:lang w:bidi="ar"/>
              </w:rPr>
              <w:t>．带</w:t>
            </w:r>
            <w:r>
              <w:rPr>
                <w:rStyle w:val="font21"/>
                <w:rFonts w:eastAsia="微软雅黑"/>
                <w:lang w:bidi="ar"/>
              </w:rPr>
              <w:t>*</w:t>
            </w:r>
            <w:r>
              <w:rPr>
                <w:rStyle w:val="font31"/>
                <w:rFonts w:ascii="Times New Roman" w:hAnsi="Times New Roman" w:cs="Times New Roman" w:hint="default"/>
                <w:lang w:bidi="ar"/>
              </w:rPr>
              <w:t>内容为必填项。</w:t>
            </w:r>
            <w:r>
              <w:rPr>
                <w:rStyle w:val="font21"/>
                <w:rFonts w:eastAsia="微软雅黑"/>
                <w:lang w:bidi="ar"/>
              </w:rPr>
              <w:t xml:space="preserve">   </w:t>
            </w:r>
          </w:p>
          <w:p w:rsidR="00FC0C33" w:rsidRDefault="009B2FC9">
            <w:pPr>
              <w:widowControl/>
              <w:ind w:firstLineChars="150" w:firstLine="270"/>
              <w:jc w:val="left"/>
              <w:textAlignment w:val="center"/>
              <w:rPr>
                <w:rFonts w:ascii="Times New Roman" w:eastAsia="微软雅黑" w:hAnsi="Times New Roman" w:cs="Times New Roman"/>
                <w:color w:val="000000"/>
                <w:sz w:val="18"/>
                <w:szCs w:val="18"/>
              </w:rPr>
            </w:pPr>
            <w:r>
              <w:rPr>
                <w:rStyle w:val="font21"/>
                <w:rFonts w:eastAsia="微软雅黑"/>
                <w:lang w:bidi="ar"/>
              </w:rPr>
              <w:t xml:space="preserve">   2</w:t>
            </w:r>
            <w:r>
              <w:rPr>
                <w:rStyle w:val="font31"/>
                <w:rFonts w:ascii="Times New Roman" w:hAnsi="Times New Roman" w:cs="Times New Roman" w:hint="default"/>
                <w:lang w:bidi="ar"/>
              </w:rPr>
              <w:t>．课程简介字数为</w:t>
            </w:r>
            <w:r>
              <w:rPr>
                <w:rStyle w:val="font21"/>
                <w:rFonts w:eastAsia="微软雅黑"/>
                <w:lang w:bidi="ar"/>
              </w:rPr>
              <w:t>300-500</w:t>
            </w:r>
            <w:r>
              <w:rPr>
                <w:rStyle w:val="font31"/>
                <w:rFonts w:ascii="Times New Roman" w:hAnsi="Times New Roman" w:cs="Times New Roman" w:hint="default"/>
                <w:lang w:bidi="ar"/>
              </w:rPr>
              <w:t>字；课程大纲以表述清楚教学安排为宜，字数不限。</w:t>
            </w:r>
          </w:p>
        </w:tc>
      </w:tr>
    </w:tbl>
    <w:p w:rsidR="00FC0C33" w:rsidRDefault="00FC0C33">
      <w:pPr>
        <w:rPr>
          <w:rFonts w:ascii="Times New Roman" w:hAnsi="Times New Roman" w:cs="Times New Roman"/>
        </w:rPr>
      </w:pPr>
    </w:p>
    <w:sectPr w:rsidR="00FC0C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41A5" w:rsidRDefault="00A241A5" w:rsidP="006931EA">
      <w:r>
        <w:separator/>
      </w:r>
    </w:p>
  </w:endnote>
  <w:endnote w:type="continuationSeparator" w:id="0">
    <w:p w:rsidR="00A241A5" w:rsidRDefault="00A241A5" w:rsidP="00693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41A5" w:rsidRDefault="00A241A5" w:rsidP="006931EA">
      <w:r>
        <w:separator/>
      </w:r>
    </w:p>
  </w:footnote>
  <w:footnote w:type="continuationSeparator" w:id="0">
    <w:p w:rsidR="00A241A5" w:rsidRDefault="00A241A5" w:rsidP="00693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D15E88"/>
    <w:multiLevelType w:val="hybridMultilevel"/>
    <w:tmpl w:val="BEC07F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5FC14A8"/>
    <w:multiLevelType w:val="hybridMultilevel"/>
    <w:tmpl w:val="49BABB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C261652"/>
    <w:multiLevelType w:val="multilevel"/>
    <w:tmpl w:val="7C261652"/>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8BC780D"/>
    <w:rsid w:val="00020A1C"/>
    <w:rsid w:val="000F55B5"/>
    <w:rsid w:val="00152AC1"/>
    <w:rsid w:val="003C6CD4"/>
    <w:rsid w:val="00422361"/>
    <w:rsid w:val="004862DE"/>
    <w:rsid w:val="005340F8"/>
    <w:rsid w:val="00614949"/>
    <w:rsid w:val="006931EA"/>
    <w:rsid w:val="007B0B03"/>
    <w:rsid w:val="007C234D"/>
    <w:rsid w:val="008E59F5"/>
    <w:rsid w:val="009B2FC9"/>
    <w:rsid w:val="009F20C2"/>
    <w:rsid w:val="00A241A5"/>
    <w:rsid w:val="00A971AE"/>
    <w:rsid w:val="00B325A7"/>
    <w:rsid w:val="00B86A93"/>
    <w:rsid w:val="00C23766"/>
    <w:rsid w:val="00CA7835"/>
    <w:rsid w:val="00D20824"/>
    <w:rsid w:val="00F25CEF"/>
    <w:rsid w:val="00F7489A"/>
    <w:rsid w:val="00F9423A"/>
    <w:rsid w:val="00FC0C33"/>
    <w:rsid w:val="00FD054C"/>
    <w:rsid w:val="00FE22D2"/>
    <w:rsid w:val="20FA40FF"/>
    <w:rsid w:val="25724ACC"/>
    <w:rsid w:val="358D3E88"/>
    <w:rsid w:val="5F054C16"/>
    <w:rsid w:val="68BC780D"/>
    <w:rsid w:val="68EF671E"/>
    <w:rsid w:val="6AF25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77511"/>
  <w15:docId w15:val="{1972347A-5D9A-4A68-BB00-15F29CB09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71">
    <w:name w:val="font71"/>
    <w:basedOn w:val="a0"/>
    <w:qFormat/>
    <w:rPr>
      <w:rFonts w:ascii="微软雅黑" w:eastAsia="微软雅黑" w:hAnsi="微软雅黑" w:cs="微软雅黑"/>
      <w:color w:val="000000"/>
      <w:sz w:val="28"/>
      <w:szCs w:val="28"/>
      <w:u w:val="none"/>
    </w:rPr>
  </w:style>
  <w:style w:type="character" w:customStyle="1" w:styleId="font91">
    <w:name w:val="font91"/>
    <w:basedOn w:val="a0"/>
    <w:qFormat/>
    <w:rPr>
      <w:rFonts w:ascii="Times New Roman" w:hAnsi="Times New Roman" w:cs="Times New Roman" w:hint="default"/>
      <w:color w:val="000000"/>
      <w:sz w:val="28"/>
      <w:szCs w:val="28"/>
      <w:u w:val="none"/>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31">
    <w:name w:val="font31"/>
    <w:basedOn w:val="a0"/>
    <w:qFormat/>
    <w:rPr>
      <w:rFonts w:ascii="微软雅黑" w:eastAsia="微软雅黑" w:hAnsi="微软雅黑" w:cs="微软雅黑" w:hint="eastAsia"/>
      <w:color w:val="000000"/>
      <w:sz w:val="18"/>
      <w:szCs w:val="18"/>
      <w:u w:val="none"/>
    </w:rPr>
  </w:style>
  <w:style w:type="character" w:customStyle="1" w:styleId="font61">
    <w:name w:val="font61"/>
    <w:basedOn w:val="a0"/>
    <w:qFormat/>
    <w:rPr>
      <w:rFonts w:ascii="微软雅黑" w:eastAsia="微软雅黑" w:hAnsi="微软雅黑" w:cs="微软雅黑" w:hint="eastAsia"/>
      <w:color w:val="FF0000"/>
      <w:sz w:val="18"/>
      <w:szCs w:val="18"/>
      <w:u w:val="none"/>
    </w:rPr>
  </w:style>
  <w:style w:type="character" w:customStyle="1" w:styleId="font81">
    <w:name w:val="font81"/>
    <w:basedOn w:val="a0"/>
    <w:qFormat/>
    <w:rPr>
      <w:rFonts w:ascii="微软雅黑" w:eastAsia="微软雅黑" w:hAnsi="微软雅黑" w:cs="微软雅黑" w:hint="eastAsia"/>
      <w:color w:val="000000"/>
      <w:sz w:val="18"/>
      <w:szCs w:val="18"/>
      <w:u w:val="none"/>
    </w:rPr>
  </w:style>
  <w:style w:type="character" w:customStyle="1" w:styleId="font01">
    <w:name w:val="font01"/>
    <w:basedOn w:val="a0"/>
    <w:qFormat/>
    <w:rPr>
      <w:rFonts w:ascii="Times New Roman" w:hAnsi="Times New Roman" w:cs="Times New Roman" w:hint="default"/>
      <w:color w:val="000000"/>
      <w:sz w:val="18"/>
      <w:szCs w:val="18"/>
      <w:u w:val="none"/>
    </w:rPr>
  </w:style>
  <w:style w:type="paragraph" w:styleId="a3">
    <w:name w:val="header"/>
    <w:basedOn w:val="a"/>
    <w:link w:val="a4"/>
    <w:rsid w:val="006931E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6931EA"/>
    <w:rPr>
      <w:rFonts w:asciiTheme="minorHAnsi" w:eastAsiaTheme="minorEastAsia" w:hAnsiTheme="minorHAnsi" w:cstheme="minorBidi"/>
      <w:kern w:val="2"/>
      <w:sz w:val="18"/>
      <w:szCs w:val="18"/>
    </w:rPr>
  </w:style>
  <w:style w:type="paragraph" w:styleId="a5">
    <w:name w:val="footer"/>
    <w:basedOn w:val="a"/>
    <w:link w:val="a6"/>
    <w:rsid w:val="006931EA"/>
    <w:pPr>
      <w:tabs>
        <w:tab w:val="center" w:pos="4153"/>
        <w:tab w:val="right" w:pos="8306"/>
      </w:tabs>
      <w:snapToGrid w:val="0"/>
      <w:jc w:val="left"/>
    </w:pPr>
    <w:rPr>
      <w:sz w:val="18"/>
      <w:szCs w:val="18"/>
    </w:rPr>
  </w:style>
  <w:style w:type="character" w:customStyle="1" w:styleId="a6">
    <w:name w:val="页脚 字符"/>
    <w:basedOn w:val="a0"/>
    <w:link w:val="a5"/>
    <w:rsid w:val="006931EA"/>
    <w:rPr>
      <w:rFonts w:asciiTheme="minorHAnsi" w:eastAsiaTheme="minorEastAsia" w:hAnsiTheme="minorHAnsi" w:cstheme="minorBidi"/>
      <w:kern w:val="2"/>
      <w:sz w:val="18"/>
      <w:szCs w:val="18"/>
    </w:rPr>
  </w:style>
  <w:style w:type="paragraph" w:styleId="a7">
    <w:name w:val="Normal Indent"/>
    <w:basedOn w:val="a"/>
    <w:rsid w:val="00422361"/>
    <w:pPr>
      <w:ind w:firstLineChars="200" w:firstLine="420"/>
    </w:pPr>
    <w:rPr>
      <w:rFonts w:ascii="Times New Roman" w:eastAsia="宋体" w:hAnsi="Times New Roman" w:cs="Times New Roman"/>
    </w:rPr>
  </w:style>
  <w:style w:type="paragraph" w:styleId="a8">
    <w:name w:val="List Paragraph"/>
    <w:basedOn w:val="a"/>
    <w:uiPriority w:val="99"/>
    <w:rsid w:val="0042236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cn.bing.com/dict/search?q=elective%20course&amp;FORM=BDVSP6&amp;mkt=zh-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yiyaoshu.com/Search/?publisher=&#20013;&#22269;&#21307;&#33647;&#31185;&#25216;&#20986;&#29256;&#31038;&amp;page=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4</Pages>
  <Words>572</Words>
  <Characters>3262</Characters>
  <Application>Microsoft Office Word</Application>
  <DocSecurity>0</DocSecurity>
  <Lines>27</Lines>
  <Paragraphs>7</Paragraphs>
  <ScaleCrop>false</ScaleCrop>
  <Company/>
  <LinksUpToDate>false</LinksUpToDate>
  <CharactersWithSpaces>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丫丫</dc:creator>
  <cp:lastModifiedBy>Li WJ</cp:lastModifiedBy>
  <cp:revision>7</cp:revision>
  <dcterms:created xsi:type="dcterms:W3CDTF">2021-03-13T03:10:00Z</dcterms:created>
  <dcterms:modified xsi:type="dcterms:W3CDTF">2021-05-19T01:40:00Z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